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0B" w:rsidRPr="00817DC5" w:rsidRDefault="006A290B" w:rsidP="006A290B">
      <w:pPr>
        <w:rPr>
          <w:b/>
          <w:szCs w:val="22"/>
        </w:rPr>
      </w:pPr>
      <w:r w:rsidRPr="00817DC5">
        <w:rPr>
          <w:b/>
          <w:szCs w:val="22"/>
        </w:rPr>
        <w:t>Lancashire County Council</w:t>
      </w:r>
    </w:p>
    <w:p w:rsidR="006A290B" w:rsidRPr="00817DC5" w:rsidRDefault="006A290B" w:rsidP="006A290B">
      <w:pPr>
        <w:rPr>
          <w:b/>
          <w:szCs w:val="22"/>
        </w:rPr>
      </w:pPr>
    </w:p>
    <w:p w:rsidR="006A290B" w:rsidRPr="00817DC5" w:rsidRDefault="00A071FE" w:rsidP="006A290B">
      <w:pPr>
        <w:rPr>
          <w:b/>
          <w:szCs w:val="22"/>
        </w:rPr>
      </w:pPr>
      <w:r>
        <w:rPr>
          <w:b/>
          <w:szCs w:val="22"/>
        </w:rPr>
        <w:t>Children's Services Scrutiny Committee - Briefing Session</w:t>
      </w:r>
    </w:p>
    <w:p w:rsidR="006A290B" w:rsidRPr="00817DC5" w:rsidRDefault="006A290B" w:rsidP="006A290B">
      <w:pPr>
        <w:rPr>
          <w:b/>
          <w:szCs w:val="22"/>
        </w:rPr>
      </w:pPr>
    </w:p>
    <w:p w:rsidR="006A290B" w:rsidRPr="00817DC5" w:rsidRDefault="006453AA" w:rsidP="006A290B">
      <w:pPr>
        <w:rPr>
          <w:b/>
          <w:szCs w:val="22"/>
        </w:rPr>
      </w:pPr>
      <w:r>
        <w:rPr>
          <w:b/>
          <w:szCs w:val="22"/>
        </w:rPr>
        <w:t>Notes of the Briefing</w:t>
      </w:r>
      <w:r w:rsidR="006A290B" w:rsidRPr="00817DC5">
        <w:rPr>
          <w:b/>
          <w:szCs w:val="22"/>
        </w:rPr>
        <w:t xml:space="preserve"> held on </w:t>
      </w:r>
      <w:r w:rsidR="00A071FE">
        <w:rPr>
          <w:b/>
        </w:rPr>
        <w:t>Tuesday 9</w:t>
      </w:r>
      <w:r w:rsidR="00A071FE" w:rsidRPr="00A071FE">
        <w:rPr>
          <w:b/>
          <w:vertAlign w:val="superscript"/>
        </w:rPr>
        <w:t>th</w:t>
      </w:r>
      <w:r w:rsidR="00A071FE">
        <w:rPr>
          <w:b/>
        </w:rPr>
        <w:t xml:space="preserve"> February 2016 </w:t>
      </w:r>
      <w:r w:rsidR="006A290B" w:rsidRPr="00817DC5">
        <w:rPr>
          <w:b/>
        </w:rPr>
        <w:t>at</w:t>
      </w:r>
      <w:r w:rsidR="00DB42C2">
        <w:rPr>
          <w:b/>
        </w:rPr>
        <w:t xml:space="preserve"> </w:t>
      </w:r>
      <w:r w:rsidR="00A071FE">
        <w:rPr>
          <w:b/>
        </w:rPr>
        <w:t xml:space="preserve">11am </w:t>
      </w:r>
      <w:r w:rsidR="00F94AA7">
        <w:rPr>
          <w:b/>
        </w:rPr>
        <w:t>in</w:t>
      </w:r>
      <w:r w:rsidR="006A290B" w:rsidRPr="00817DC5">
        <w:rPr>
          <w:b/>
        </w:rPr>
        <w:t xml:space="preserve"> </w:t>
      </w:r>
      <w:r w:rsidR="006A290B" w:rsidRPr="00817DC5">
        <w:rPr>
          <w:b/>
        </w:rPr>
        <w:fldChar w:fldCharType="begin"/>
      </w:r>
      <w:r w:rsidR="006A290B" w:rsidRPr="00817DC5">
        <w:rPr>
          <w:b/>
        </w:rPr>
        <w:instrText xml:space="preserve"> DOCPROPERTY  MeetingLocation  \* MERGEFORMAT </w:instrText>
      </w:r>
      <w:r w:rsidR="006A290B" w:rsidRPr="00817DC5">
        <w:rPr>
          <w:b/>
        </w:rPr>
        <w:fldChar w:fldCharType="separate"/>
      </w:r>
      <w:r w:rsidR="00A071FE">
        <w:rPr>
          <w:b/>
        </w:rPr>
        <w:t>Cabinet Room C</w:t>
      </w:r>
      <w:r w:rsidR="006A290B" w:rsidRPr="00817DC5">
        <w:rPr>
          <w:b/>
        </w:rPr>
        <w:fldChar w:fldCharType="end"/>
      </w:r>
      <w:r w:rsidR="00A071FE">
        <w:rPr>
          <w:b/>
        </w:rPr>
        <w:t>, County Hall, Preston</w:t>
      </w:r>
    </w:p>
    <w:p w:rsidR="006A290B" w:rsidRPr="00817DC5" w:rsidRDefault="006A290B" w:rsidP="006A290B">
      <w:pPr>
        <w:ind w:right="-28"/>
        <w:rPr>
          <w:b/>
        </w:rPr>
      </w:pPr>
    </w:p>
    <w:p w:rsidR="006A290B" w:rsidRDefault="006A290B" w:rsidP="006A290B">
      <w:pPr>
        <w:ind w:right="-28"/>
        <w:rPr>
          <w:b/>
        </w:rPr>
      </w:pPr>
      <w:r w:rsidRPr="00817DC5">
        <w:rPr>
          <w:b/>
        </w:rPr>
        <w:t>Present:</w:t>
      </w:r>
    </w:p>
    <w:p w:rsidR="003514E3" w:rsidRPr="00817DC5" w:rsidRDefault="003514E3" w:rsidP="006A290B">
      <w:pPr>
        <w:ind w:right="-28"/>
        <w:rPr>
          <w:b/>
        </w:rPr>
      </w:pPr>
      <w:r>
        <w:rPr>
          <w:b/>
        </w:rPr>
        <w:t>Committee Members:</w:t>
      </w:r>
    </w:p>
    <w:p w:rsidR="00A31EA8" w:rsidRDefault="00A071FE" w:rsidP="00997327">
      <w:pPr>
        <w:ind w:right="-28"/>
      </w:pPr>
      <w:r>
        <w:t>County Councillor Gina Dowding</w:t>
      </w:r>
    </w:p>
    <w:p w:rsidR="00073491" w:rsidRDefault="003514E3" w:rsidP="00997327">
      <w:pPr>
        <w:ind w:right="-28"/>
      </w:pPr>
      <w:r>
        <w:t>County Councillor Susie Charles</w:t>
      </w:r>
    </w:p>
    <w:p w:rsidR="00C664B6" w:rsidRDefault="00C664B6" w:rsidP="00C664B6">
      <w:pPr>
        <w:ind w:right="-28"/>
      </w:pPr>
      <w:r>
        <w:t>County Councillor Sue Prynn</w:t>
      </w:r>
    </w:p>
    <w:p w:rsidR="00C664B6" w:rsidRDefault="00C664B6" w:rsidP="00997327">
      <w:pPr>
        <w:ind w:right="-28"/>
      </w:pPr>
      <w:r>
        <w:t>County Councillor Graham Gooch</w:t>
      </w:r>
    </w:p>
    <w:p w:rsidR="00C664B6" w:rsidRDefault="00C664B6" w:rsidP="00997327">
      <w:pPr>
        <w:ind w:right="-28"/>
      </w:pPr>
      <w:r>
        <w:t>County Councillor David Smith</w:t>
      </w:r>
    </w:p>
    <w:p w:rsidR="00C664B6" w:rsidRDefault="00C664B6" w:rsidP="00C664B6">
      <w:pPr>
        <w:ind w:right="-28"/>
      </w:pPr>
      <w:r>
        <w:t>County Councillor Cynthia Dereli</w:t>
      </w:r>
    </w:p>
    <w:p w:rsidR="00C664B6" w:rsidRDefault="00C664B6" w:rsidP="00C664B6">
      <w:pPr>
        <w:ind w:right="-28"/>
      </w:pPr>
      <w:r>
        <w:t>County Councillor Mike Otte</w:t>
      </w:r>
      <w:r w:rsidR="00227464">
        <w:t>r</w:t>
      </w:r>
    </w:p>
    <w:tbl>
      <w:tblPr>
        <w:tblpPr w:leftFromText="180" w:rightFromText="180" w:vertAnchor="text" w:horzAnchor="margin" w:tblpY="12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</w:tblGrid>
      <w:tr w:rsidR="00997327" w:rsidTr="00D748B5">
        <w:tc>
          <w:tcPr>
            <w:tcW w:w="8762" w:type="dxa"/>
          </w:tcPr>
          <w:p w:rsidR="00997327" w:rsidRDefault="00751E6A" w:rsidP="00751E6A">
            <w:pPr>
              <w:ind w:right="-28"/>
            </w:pPr>
            <w:r>
              <w:t>Te</w:t>
            </w:r>
            <w:r w:rsidR="00C664B6">
              <w:t xml:space="preserve">rri Hacking, </w:t>
            </w:r>
            <w:r w:rsidR="00997327">
              <w:t>Action for Children</w:t>
            </w:r>
          </w:p>
          <w:p w:rsidR="00997327" w:rsidRDefault="00751E6A" w:rsidP="00997327">
            <w:pPr>
              <w:ind w:right="-28"/>
            </w:pPr>
            <w:r>
              <w:t>D</w:t>
            </w:r>
            <w:r w:rsidR="00C664B6">
              <w:t xml:space="preserve">ebra Wilson, </w:t>
            </w:r>
            <w:r w:rsidR="00997327">
              <w:t>Lancashire Care Fo</w:t>
            </w:r>
            <w:bookmarkStart w:id="0" w:name="_GoBack"/>
            <w:bookmarkEnd w:id="0"/>
            <w:r w:rsidR="00997327">
              <w:t>undation Trust</w:t>
            </w:r>
          </w:p>
          <w:p w:rsidR="00997327" w:rsidRDefault="00C664B6" w:rsidP="00997327">
            <w:pPr>
              <w:ind w:right="-28"/>
            </w:pPr>
            <w:r>
              <w:t xml:space="preserve">Sarah Barraclough, </w:t>
            </w:r>
            <w:r w:rsidR="00997327">
              <w:t>Ashton Primary School</w:t>
            </w:r>
          </w:p>
          <w:p w:rsidR="00997327" w:rsidRDefault="00C664B6" w:rsidP="00751E6A">
            <w:pPr>
              <w:tabs>
                <w:tab w:val="left" w:pos="2850"/>
              </w:tabs>
              <w:ind w:right="-28"/>
            </w:pPr>
            <w:r>
              <w:t>Alice Marquis-Carr, Fylde &amp; Wyre CCG</w:t>
            </w:r>
          </w:p>
          <w:p w:rsidR="00997327" w:rsidRDefault="00997327" w:rsidP="00997327">
            <w:pPr>
              <w:ind w:right="-28"/>
            </w:pPr>
          </w:p>
          <w:p w:rsidR="00997327" w:rsidRDefault="00997327" w:rsidP="00997327">
            <w:pPr>
              <w:ind w:right="-28"/>
              <w:rPr>
                <w:b/>
              </w:rPr>
            </w:pPr>
            <w:r w:rsidRPr="00544205">
              <w:rPr>
                <w:b/>
              </w:rPr>
              <w:t>Officers</w:t>
            </w:r>
          </w:p>
          <w:p w:rsidR="00997327" w:rsidRDefault="00997327" w:rsidP="00997327">
            <w:pPr>
              <w:ind w:right="-28"/>
              <w:rPr>
                <w:b/>
              </w:rPr>
            </w:pPr>
          </w:p>
          <w:p w:rsidR="00997327" w:rsidRPr="00544205" w:rsidRDefault="00997327" w:rsidP="006746DB">
            <w:pPr>
              <w:tabs>
                <w:tab w:val="left" w:pos="2820"/>
              </w:tabs>
              <w:ind w:right="-28"/>
            </w:pPr>
            <w:r>
              <w:t>Wendy Broadley</w:t>
            </w:r>
            <w:r w:rsidR="00C664B6">
              <w:t xml:space="preserve">, </w:t>
            </w:r>
            <w:r w:rsidR="00D748B5">
              <w:t>Principle Overview and Scrutiny Officer</w:t>
            </w:r>
          </w:p>
          <w:p w:rsidR="00997327" w:rsidRDefault="00997327" w:rsidP="006746DB">
            <w:pPr>
              <w:ind w:right="-28"/>
            </w:pPr>
            <w:r>
              <w:t>Bob Stott</w:t>
            </w:r>
            <w:r w:rsidR="00C664B6">
              <w:t xml:space="preserve">, </w:t>
            </w:r>
            <w:r w:rsidR="00D748B5">
              <w:t>Director Children's Services</w:t>
            </w:r>
          </w:p>
          <w:p w:rsidR="00997327" w:rsidRDefault="00997327" w:rsidP="006746DB">
            <w:pPr>
              <w:ind w:right="-28"/>
            </w:pPr>
            <w:r>
              <w:t>Louise Taylor</w:t>
            </w:r>
            <w:r w:rsidR="00C664B6">
              <w:t xml:space="preserve">, </w:t>
            </w:r>
            <w:r w:rsidR="00D748B5">
              <w:t>Corporate Director Operations and Delivery</w:t>
            </w:r>
          </w:p>
          <w:p w:rsidR="003514E3" w:rsidRDefault="003514E3" w:rsidP="006746DB">
            <w:pPr>
              <w:ind w:right="-28"/>
            </w:pPr>
            <w:r>
              <w:t>County Councillor Matthew Tomlinson</w:t>
            </w:r>
            <w:r w:rsidR="00D35470">
              <w:t xml:space="preserve">, Cabinet Member for Children, </w:t>
            </w:r>
            <w:r w:rsidR="00C664B6">
              <w:t>Young People</w:t>
            </w:r>
            <w:r w:rsidR="00D35470">
              <w:t xml:space="preserve"> and Schools</w:t>
            </w:r>
          </w:p>
          <w:p w:rsidR="00997327" w:rsidRDefault="00997327" w:rsidP="006746DB">
            <w:pPr>
              <w:ind w:right="-28"/>
            </w:pPr>
            <w:r>
              <w:t>Richard Cooke</w:t>
            </w:r>
            <w:r w:rsidR="00C664B6">
              <w:t xml:space="preserve">, </w:t>
            </w:r>
            <w:r w:rsidR="00D748B5">
              <w:t>Health Equity, Welfare and Partnerships Manager</w:t>
            </w:r>
          </w:p>
          <w:p w:rsidR="00997327" w:rsidRDefault="00C664B6" w:rsidP="006746DB">
            <w:pPr>
              <w:ind w:right="-28"/>
            </w:pPr>
            <w:r>
              <w:t>Chris Coyle, Senior Practitioner – Child Protection</w:t>
            </w:r>
          </w:p>
          <w:p w:rsidR="00997327" w:rsidRDefault="00997327" w:rsidP="006746DB">
            <w:pPr>
              <w:ind w:right="-28"/>
            </w:pPr>
            <w:r>
              <w:t>Sakthi Karunanithi</w:t>
            </w:r>
            <w:r w:rsidR="00C664B6">
              <w:t xml:space="preserve">, </w:t>
            </w:r>
            <w:r w:rsidR="00D748B5">
              <w:t>Director Public Health and Wellbeing</w:t>
            </w:r>
          </w:p>
          <w:p w:rsidR="00997327" w:rsidRDefault="00C664B6" w:rsidP="006746DB">
            <w:pPr>
              <w:tabs>
                <w:tab w:val="left" w:pos="2865"/>
              </w:tabs>
              <w:ind w:right="-28"/>
            </w:pPr>
            <w:r>
              <w:t xml:space="preserve">Steven Knight, </w:t>
            </w:r>
            <w:r w:rsidR="00997327">
              <w:t>Newton Consultants</w:t>
            </w:r>
          </w:p>
          <w:p w:rsidR="00997327" w:rsidRPr="00544205" w:rsidRDefault="00C664B6" w:rsidP="006746DB">
            <w:pPr>
              <w:tabs>
                <w:tab w:val="left" w:pos="2835"/>
              </w:tabs>
              <w:ind w:right="-28"/>
            </w:pPr>
            <w:r>
              <w:t xml:space="preserve">Emily Roche, </w:t>
            </w:r>
            <w:r w:rsidR="00997327">
              <w:t>Newton Consultants</w:t>
            </w:r>
          </w:p>
        </w:tc>
      </w:tr>
      <w:tr w:rsidR="00997327" w:rsidTr="00D748B5">
        <w:tc>
          <w:tcPr>
            <w:tcW w:w="8762" w:type="dxa"/>
          </w:tcPr>
          <w:p w:rsidR="00997327" w:rsidRDefault="00997327" w:rsidP="00997327">
            <w:pPr>
              <w:ind w:right="-28"/>
            </w:pPr>
          </w:p>
        </w:tc>
      </w:tr>
    </w:tbl>
    <w:p w:rsidR="00997327" w:rsidRDefault="00C664B6" w:rsidP="00751E6A">
      <w:pPr>
        <w:tabs>
          <w:tab w:val="left" w:pos="2835"/>
        </w:tabs>
        <w:rPr>
          <w:b/>
        </w:rPr>
      </w:pPr>
      <w:r>
        <w:rPr>
          <w:b/>
        </w:rPr>
        <w:t>Apologies:</w:t>
      </w:r>
    </w:p>
    <w:p w:rsidR="00C664B6" w:rsidRDefault="00C664B6" w:rsidP="00751E6A">
      <w:pPr>
        <w:tabs>
          <w:tab w:val="left" w:pos="2835"/>
        </w:tabs>
      </w:pPr>
      <w:r>
        <w:t>Apologies were received from County Councillors Munsif Dad and Julie Gibson and Elaine Shinks</w:t>
      </w:r>
    </w:p>
    <w:p w:rsidR="00C664B6" w:rsidRPr="00C664B6" w:rsidRDefault="00C664B6" w:rsidP="00751E6A">
      <w:pPr>
        <w:tabs>
          <w:tab w:val="left" w:pos="2835"/>
        </w:tabs>
      </w:pPr>
    </w:p>
    <w:p w:rsidR="00544205" w:rsidRDefault="00544205" w:rsidP="00AF5C37">
      <w:pPr>
        <w:rPr>
          <w:b/>
        </w:rPr>
      </w:pPr>
      <w:r w:rsidRPr="007E141C">
        <w:rPr>
          <w:b/>
        </w:rPr>
        <w:t>Welcome and introductions</w:t>
      </w:r>
    </w:p>
    <w:p w:rsidR="007E141C" w:rsidRPr="007E141C" w:rsidRDefault="007E141C" w:rsidP="00AF5C37">
      <w:pPr>
        <w:rPr>
          <w:b/>
        </w:rPr>
      </w:pPr>
    </w:p>
    <w:p w:rsidR="00544205" w:rsidRDefault="00C664B6" w:rsidP="00AF5C37">
      <w:r>
        <w:t xml:space="preserve">The </w:t>
      </w:r>
      <w:r w:rsidR="00544205">
        <w:t>Chair welcomed committee members to this briefing for an opportunity to meet and gain an understanding of children's services</w:t>
      </w:r>
      <w:r w:rsidR="00D53BC0">
        <w:t xml:space="preserve"> prior to the first</w:t>
      </w:r>
      <w:r w:rsidR="00D04917">
        <w:t xml:space="preserve"> formal meeting of the Committee.</w:t>
      </w:r>
    </w:p>
    <w:p w:rsidR="00544205" w:rsidRDefault="00544205" w:rsidP="00AF5C37"/>
    <w:p w:rsidR="00997327" w:rsidRDefault="006453AA" w:rsidP="00AF5C37">
      <w:r>
        <w:t xml:space="preserve">As part of the briefing, there </w:t>
      </w:r>
      <w:r w:rsidR="00751E6A">
        <w:t>was</w:t>
      </w:r>
      <w:r w:rsidR="00544205">
        <w:t xml:space="preserve"> a number of presentations and electronic copies </w:t>
      </w:r>
      <w:r>
        <w:t xml:space="preserve">of these </w:t>
      </w:r>
      <w:r w:rsidR="00544205">
        <w:t>w</w:t>
      </w:r>
      <w:r w:rsidR="006746DB">
        <w:t>ere circulated to the c</w:t>
      </w:r>
      <w:r w:rsidR="00D53BC0">
        <w:t>ommittee members</w:t>
      </w:r>
      <w:r w:rsidR="0084536A">
        <w:t>.</w:t>
      </w:r>
    </w:p>
    <w:p w:rsidR="0084536A" w:rsidRDefault="0084536A" w:rsidP="00AF5C37"/>
    <w:p w:rsidR="000E5D01" w:rsidRDefault="000E5D01" w:rsidP="00AF5C37"/>
    <w:p w:rsidR="000E5D01" w:rsidRDefault="000E5D01" w:rsidP="00AF5C37"/>
    <w:p w:rsidR="000E5D01" w:rsidRDefault="000E5D01" w:rsidP="00AF5C37"/>
    <w:p w:rsidR="0084536A" w:rsidRPr="007E141C" w:rsidRDefault="0084536A" w:rsidP="00AF5C37">
      <w:pPr>
        <w:rPr>
          <w:b/>
        </w:rPr>
      </w:pPr>
      <w:r w:rsidRPr="007E141C">
        <w:rPr>
          <w:b/>
        </w:rPr>
        <w:t>Overview of Children's Services</w:t>
      </w:r>
    </w:p>
    <w:p w:rsidR="0084536A" w:rsidRDefault="0084536A" w:rsidP="00AF5C37"/>
    <w:p w:rsidR="00544205" w:rsidRDefault="007E141C" w:rsidP="00AF5C37">
      <w:r>
        <w:t xml:space="preserve">Bob Stott presented </w:t>
      </w:r>
      <w:r w:rsidR="00751E6A">
        <w:t>to the C</w:t>
      </w:r>
      <w:r w:rsidR="000E5D01">
        <w:t xml:space="preserve">ommittee </w:t>
      </w:r>
      <w:r>
        <w:t xml:space="preserve">an overview of </w:t>
      </w:r>
      <w:r w:rsidR="000E5D01">
        <w:t>the current Children's Services structure with details of each service:</w:t>
      </w:r>
    </w:p>
    <w:p w:rsidR="007E141C" w:rsidRDefault="007E141C" w:rsidP="00AF5C37"/>
    <w:p w:rsidR="007E141C" w:rsidRDefault="00AD41F2" w:rsidP="00E879E8">
      <w:pPr>
        <w:pStyle w:val="ListParagraph"/>
        <w:numPr>
          <w:ilvl w:val="0"/>
          <w:numId w:val="38"/>
        </w:numPr>
        <w:ind w:left="360"/>
      </w:pPr>
      <w:r>
        <w:t>Traded Services</w:t>
      </w:r>
      <w:r w:rsidR="007E141C">
        <w:t xml:space="preserve"> </w:t>
      </w:r>
      <w:r w:rsidR="00751E6A">
        <w:t>includes a number of services</w:t>
      </w:r>
      <w:r w:rsidR="000E5D01">
        <w:t xml:space="preserve"> such as</w:t>
      </w:r>
      <w:r w:rsidR="007E141C">
        <w:t xml:space="preserve"> </w:t>
      </w:r>
      <w:r w:rsidR="00E879E8">
        <w:t>School Catering Service, E</w:t>
      </w:r>
      <w:r w:rsidR="007E141C">
        <w:t>ducation</w:t>
      </w:r>
      <w:r w:rsidR="000E5D01">
        <w:t>al</w:t>
      </w:r>
      <w:r w:rsidR="00E879E8">
        <w:t>/Off Site V</w:t>
      </w:r>
      <w:r w:rsidR="007E141C">
        <w:t xml:space="preserve">isits and Governor Services.  </w:t>
      </w:r>
      <w:r w:rsidR="00E879E8">
        <w:t>This is very much a s</w:t>
      </w:r>
      <w:r w:rsidR="007E141C">
        <w:t>chool focussed</w:t>
      </w:r>
      <w:r w:rsidR="00E879E8">
        <w:t xml:space="preserve"> service</w:t>
      </w:r>
      <w:r w:rsidR="007E141C">
        <w:t xml:space="preserve"> with </w:t>
      </w:r>
      <w:r w:rsidR="00E879E8">
        <w:t xml:space="preserve">a </w:t>
      </w:r>
      <w:r w:rsidR="007E141C">
        <w:t xml:space="preserve">wide remit.  </w:t>
      </w:r>
      <w:r w:rsidR="00E879E8">
        <w:t>Traded Services operates on a full cost recovery basis</w:t>
      </w:r>
      <w:r w:rsidR="007E141C">
        <w:t>.</w:t>
      </w:r>
    </w:p>
    <w:p w:rsidR="007E141C" w:rsidRDefault="007E141C" w:rsidP="00E879E8"/>
    <w:p w:rsidR="007E141C" w:rsidRDefault="007E141C" w:rsidP="00E879E8">
      <w:pPr>
        <w:pStyle w:val="ListParagraph"/>
        <w:numPr>
          <w:ilvl w:val="0"/>
          <w:numId w:val="38"/>
        </w:numPr>
        <w:ind w:left="360"/>
      </w:pPr>
      <w:r>
        <w:t>School Improvement</w:t>
      </w:r>
      <w:r w:rsidR="00AD41F2">
        <w:t xml:space="preserve"> </w:t>
      </w:r>
      <w:r w:rsidR="00E879E8">
        <w:t>covers a wide va</w:t>
      </w:r>
      <w:r w:rsidR="007B798B">
        <w:t>riety of services which includes</w:t>
      </w:r>
      <w:r w:rsidR="00E879E8">
        <w:t xml:space="preserve"> Elective Home Education (EHE) and Alternative Education Provision.  Much of these services are traded with a number of statutory elements.</w:t>
      </w:r>
    </w:p>
    <w:p w:rsidR="007E141C" w:rsidRDefault="00E879E8" w:rsidP="00E879E8">
      <w:pPr>
        <w:ind w:left="360"/>
      </w:pPr>
      <w:r>
        <w:t xml:space="preserve">Bob reported that currently </w:t>
      </w:r>
      <w:r w:rsidR="007E141C">
        <w:t xml:space="preserve">90% </w:t>
      </w:r>
      <w:r>
        <w:t>of p</w:t>
      </w:r>
      <w:r w:rsidR="007E141C">
        <w:t xml:space="preserve">rimary </w:t>
      </w:r>
      <w:r>
        <w:t xml:space="preserve">schools and 83% of secondary schools have Oftsed judgements of </w:t>
      </w:r>
      <w:r w:rsidR="007E141C">
        <w:t>good/outstanding</w:t>
      </w:r>
      <w:r>
        <w:t>.</w:t>
      </w:r>
    </w:p>
    <w:p w:rsidR="007E141C" w:rsidRDefault="007E141C" w:rsidP="00E879E8"/>
    <w:p w:rsidR="007E141C" w:rsidRDefault="00E879E8" w:rsidP="00E879E8">
      <w:pPr>
        <w:pStyle w:val="ListParagraph"/>
        <w:numPr>
          <w:ilvl w:val="0"/>
          <w:numId w:val="38"/>
        </w:numPr>
        <w:ind w:left="360"/>
      </w:pPr>
      <w:r>
        <w:t xml:space="preserve">Safeguarding, Inspection and Audit Responsibilities Service </w:t>
      </w:r>
      <w:r w:rsidR="007E141C">
        <w:t>sits at the he</w:t>
      </w:r>
      <w:r>
        <w:t>art of all chi</w:t>
      </w:r>
      <w:r w:rsidR="00751E6A">
        <w:t>ldren's services.  This service</w:t>
      </w:r>
      <w:r>
        <w:t xml:space="preserve"> links in with Lancashire Safeguarding Children's Board (LSCB)</w:t>
      </w:r>
      <w:r w:rsidR="00D0163B">
        <w:t xml:space="preserve"> and has several functions </w:t>
      </w:r>
      <w:r w:rsidR="007B798B">
        <w:t xml:space="preserve">that </w:t>
      </w:r>
      <w:r w:rsidR="00751E6A">
        <w:t xml:space="preserve">provide a </w:t>
      </w:r>
      <w:r w:rsidR="007B798B">
        <w:t xml:space="preserve">link to all services including </w:t>
      </w:r>
      <w:r w:rsidR="00D0163B">
        <w:t>Independent Reviewing Officer</w:t>
      </w:r>
      <w:r w:rsidR="007B798B">
        <w:t>s</w:t>
      </w:r>
      <w:r w:rsidR="00D0163B">
        <w:t>, Multi Agency Safeguarding Hub (MASH) and S</w:t>
      </w:r>
      <w:r w:rsidR="00FA54F9">
        <w:t xml:space="preserve">pecial </w:t>
      </w:r>
      <w:r w:rsidR="00D0163B">
        <w:t>E</w:t>
      </w:r>
      <w:r w:rsidR="00FA54F9">
        <w:t xml:space="preserve">ducational </w:t>
      </w:r>
      <w:r w:rsidR="00D0163B">
        <w:t>N</w:t>
      </w:r>
      <w:r w:rsidR="00FA54F9">
        <w:t>eeds and Disabilities</w:t>
      </w:r>
      <w:r w:rsidR="007B798B">
        <w:t xml:space="preserve"> (SEND)</w:t>
      </w:r>
      <w:r w:rsidR="00D0163B">
        <w:t xml:space="preserve"> Information Advice and Support Service.</w:t>
      </w:r>
    </w:p>
    <w:p w:rsidR="007E141C" w:rsidRDefault="007E141C" w:rsidP="00E879E8"/>
    <w:p w:rsidR="007E141C" w:rsidRDefault="00D0163B" w:rsidP="00D0163B">
      <w:pPr>
        <w:pStyle w:val="ListParagraph"/>
        <w:numPr>
          <w:ilvl w:val="0"/>
          <w:numId w:val="38"/>
        </w:numPr>
        <w:ind w:left="360"/>
      </w:pPr>
      <w:r>
        <w:t xml:space="preserve">Adoption, Fostering, Residential and Youth Offending Team includes Supporting Carers and Young People Together (SCAYT +).  The Residential Team </w:t>
      </w:r>
      <w:r w:rsidR="007E141C">
        <w:t xml:space="preserve">deals with </w:t>
      </w:r>
      <w:r w:rsidR="00AD41F2">
        <w:t xml:space="preserve">some of </w:t>
      </w:r>
      <w:r>
        <w:t xml:space="preserve">the </w:t>
      </w:r>
      <w:r w:rsidR="007E141C">
        <w:t>most challenging children</w:t>
      </w:r>
      <w:r>
        <w:t xml:space="preserve"> and Ofsted have</w:t>
      </w:r>
      <w:r w:rsidR="007E141C">
        <w:t xml:space="preserve"> part</w:t>
      </w:r>
      <w:r w:rsidR="00821593">
        <w:t>icular</w:t>
      </w:r>
      <w:r>
        <w:t xml:space="preserve"> interest in this part of the service</w:t>
      </w:r>
      <w:r w:rsidR="007E141C">
        <w:t>.</w:t>
      </w:r>
      <w:r w:rsidR="00821593">
        <w:t xml:space="preserve"> </w:t>
      </w:r>
    </w:p>
    <w:p w:rsidR="00EA1716" w:rsidRDefault="00EA1716" w:rsidP="00E879E8"/>
    <w:p w:rsidR="00EA1716" w:rsidRDefault="00EA1716" w:rsidP="00D0163B">
      <w:pPr>
        <w:pStyle w:val="ListParagraph"/>
        <w:numPr>
          <w:ilvl w:val="0"/>
          <w:numId w:val="38"/>
        </w:numPr>
        <w:ind w:left="360"/>
      </w:pPr>
      <w:r>
        <w:t>S</w:t>
      </w:r>
      <w:r w:rsidR="00D0163B">
        <w:t>pecial Educational Needs and Disabilities (S</w:t>
      </w:r>
      <w:r>
        <w:t>END</w:t>
      </w:r>
      <w:r w:rsidR="00D0163B">
        <w:t>) Service includes the monitoring and transition of all children and young people with SEND.  In addition</w:t>
      </w:r>
      <w:r w:rsidR="00AD41F2">
        <w:t>,</w:t>
      </w:r>
      <w:r w:rsidR="00D0163B">
        <w:t xml:space="preserve"> </w:t>
      </w:r>
      <w:r>
        <w:t xml:space="preserve">Education Psychology </w:t>
      </w:r>
      <w:r w:rsidR="00D0163B">
        <w:t xml:space="preserve">forms part of this service.  There has been a </w:t>
      </w:r>
      <w:r>
        <w:t>national shortage of education psychologists but L</w:t>
      </w:r>
      <w:r w:rsidR="00751E6A">
        <w:t xml:space="preserve">ancashire </w:t>
      </w:r>
      <w:r>
        <w:t>C</w:t>
      </w:r>
      <w:r w:rsidR="00751E6A">
        <w:t xml:space="preserve">ounty </w:t>
      </w:r>
      <w:r>
        <w:t>C</w:t>
      </w:r>
      <w:r w:rsidR="00751E6A">
        <w:t>ouncil</w:t>
      </w:r>
      <w:r>
        <w:t xml:space="preserve"> </w:t>
      </w:r>
      <w:r w:rsidR="00D0163B">
        <w:t xml:space="preserve">are now </w:t>
      </w:r>
      <w:r>
        <w:t xml:space="preserve">getting back up to full </w:t>
      </w:r>
      <w:r w:rsidR="00D0163B">
        <w:t xml:space="preserve">staffing </w:t>
      </w:r>
      <w:r>
        <w:t>numbers.</w:t>
      </w:r>
    </w:p>
    <w:p w:rsidR="00EA1716" w:rsidRDefault="00EA1716" w:rsidP="00E879E8"/>
    <w:p w:rsidR="00EA1716" w:rsidRDefault="00EA1716" w:rsidP="00D0163B">
      <w:pPr>
        <w:pStyle w:val="ListParagraph"/>
        <w:numPr>
          <w:ilvl w:val="0"/>
          <w:numId w:val="38"/>
        </w:numPr>
        <w:ind w:left="360"/>
      </w:pPr>
      <w:r>
        <w:t>C</w:t>
      </w:r>
      <w:r w:rsidR="00D0163B">
        <w:t xml:space="preserve">hildren's </w:t>
      </w:r>
      <w:r>
        <w:t>S</w:t>
      </w:r>
      <w:r w:rsidR="00D0163B">
        <w:t xml:space="preserve">ocial </w:t>
      </w:r>
      <w:r>
        <w:t>C</w:t>
      </w:r>
      <w:r w:rsidR="00D0163B">
        <w:t>are s</w:t>
      </w:r>
      <w:r>
        <w:t xml:space="preserve">its at </w:t>
      </w:r>
      <w:r w:rsidR="00D0163B">
        <w:t xml:space="preserve">the </w:t>
      </w:r>
      <w:r>
        <w:t xml:space="preserve">core of </w:t>
      </w:r>
      <w:r w:rsidR="00D0163B">
        <w:t xml:space="preserve">the </w:t>
      </w:r>
      <w:r>
        <w:t>safeguarding offer</w:t>
      </w:r>
      <w:r w:rsidR="00D0163B">
        <w:t xml:space="preserve"> and includes some of the m</w:t>
      </w:r>
      <w:r>
        <w:t>ost difficult services to deliver</w:t>
      </w:r>
      <w:r w:rsidR="00D0163B">
        <w:t>.</w:t>
      </w:r>
      <w:r w:rsidR="00453E64">
        <w:t xml:space="preserve">  This service includes children subject to children in need plans (CiN) and those subject to child protection plans</w:t>
      </w:r>
      <w:r w:rsidR="006746DB">
        <w:t xml:space="preserve"> (CPP)</w:t>
      </w:r>
      <w:r w:rsidR="00453E64">
        <w:t>.</w:t>
      </w:r>
    </w:p>
    <w:p w:rsidR="00EA1716" w:rsidRDefault="00EA1716" w:rsidP="00E879E8"/>
    <w:p w:rsidR="00EA1716" w:rsidRDefault="00453E64" w:rsidP="00AF5C37">
      <w:r>
        <w:t xml:space="preserve">At this point, Bob introduced </w:t>
      </w:r>
      <w:r w:rsidR="00EA1716">
        <w:t xml:space="preserve">Chris </w:t>
      </w:r>
      <w:r w:rsidR="00D53BC0">
        <w:t>Coyle</w:t>
      </w:r>
      <w:r w:rsidR="00751E6A">
        <w:t xml:space="preserve"> to the C</w:t>
      </w:r>
      <w:r w:rsidR="000E5D01">
        <w:t xml:space="preserve">ommittee to </w:t>
      </w:r>
      <w:r w:rsidR="00751E6A">
        <w:t>detail the work</w:t>
      </w:r>
      <w:r w:rsidR="000718E5">
        <w:t xml:space="preserve"> within </w:t>
      </w:r>
      <w:r w:rsidR="00751E6A">
        <w:t>children's social c</w:t>
      </w:r>
      <w:r w:rsidR="000718E5">
        <w:t>are.</w:t>
      </w:r>
    </w:p>
    <w:p w:rsidR="00AD41F2" w:rsidRDefault="00AD41F2" w:rsidP="00AF5C37"/>
    <w:p w:rsidR="000718E5" w:rsidRDefault="000718E5" w:rsidP="00AF5C37">
      <w:r>
        <w:t xml:space="preserve">There is a level of </w:t>
      </w:r>
      <w:r w:rsidR="00751E6A">
        <w:t>complexity when working within children's social c</w:t>
      </w:r>
      <w:r>
        <w:t>are particularly the challenges faced with dealing not only with complex family needs but also with the judicial system.</w:t>
      </w:r>
    </w:p>
    <w:p w:rsidR="000718E5" w:rsidRDefault="000718E5" w:rsidP="00AF5C37"/>
    <w:p w:rsidR="00AD41F2" w:rsidRDefault="00AD41F2" w:rsidP="00AD41F2">
      <w:r>
        <w:lastRenderedPageBreak/>
        <w:t>Much</w:t>
      </w:r>
      <w:r w:rsidR="00751E6A">
        <w:t xml:space="preserve"> of the work is linked</w:t>
      </w:r>
      <w:r w:rsidR="000718E5">
        <w:t xml:space="preserve"> to neglect issues which can result from a number of behaviours relating to the toxic trio (substance misuse, domestic violence, mental health and in addition, disguised compliance</w:t>
      </w:r>
      <w:r>
        <w:t>)</w:t>
      </w:r>
      <w:r w:rsidR="000718E5">
        <w:t>.</w:t>
      </w:r>
      <w:r w:rsidRPr="00AD41F2">
        <w:t xml:space="preserve"> </w:t>
      </w:r>
      <w:r>
        <w:t>These behaviours may also link to mental health issues.</w:t>
      </w:r>
    </w:p>
    <w:p w:rsidR="00FA54F9" w:rsidRDefault="00FA54F9" w:rsidP="00AF5C37"/>
    <w:p w:rsidR="005906F5" w:rsidRDefault="0033405D" w:rsidP="00AF5C37">
      <w:r>
        <w:t>Child protection plans</w:t>
      </w:r>
      <w:r w:rsidR="00FA54F9">
        <w:t xml:space="preserve"> (CPP)</w:t>
      </w:r>
      <w:r>
        <w:t xml:space="preserve"> can include C</w:t>
      </w:r>
      <w:r w:rsidR="00FA54F9">
        <w:t xml:space="preserve">hild </w:t>
      </w:r>
      <w:r>
        <w:t>S</w:t>
      </w:r>
      <w:r w:rsidR="00FA54F9">
        <w:t xml:space="preserve">exual </w:t>
      </w:r>
      <w:r>
        <w:t>E</w:t>
      </w:r>
      <w:r w:rsidR="00FA54F9">
        <w:t>xploitation (CSE)</w:t>
      </w:r>
      <w:r>
        <w:t>, F</w:t>
      </w:r>
      <w:r w:rsidR="00FA54F9">
        <w:t xml:space="preserve">emale Genitalia </w:t>
      </w:r>
      <w:r>
        <w:t>M</w:t>
      </w:r>
      <w:r w:rsidR="00FA54F9">
        <w:t xml:space="preserve">utilation (FGM), radicalisation and </w:t>
      </w:r>
      <w:r>
        <w:t>childhood obesity</w:t>
      </w:r>
      <w:r w:rsidR="00FA54F9">
        <w:t>.</w:t>
      </w:r>
      <w:r w:rsidR="00D658E0">
        <w:t xml:space="preserve"> </w:t>
      </w:r>
    </w:p>
    <w:p w:rsidR="005906F5" w:rsidRDefault="005906F5" w:rsidP="00AF5C37"/>
    <w:p w:rsidR="00174C78" w:rsidRDefault="005906F5" w:rsidP="00AF5C37">
      <w:r>
        <w:t>Chris outlined the process when</w:t>
      </w:r>
      <w:r w:rsidR="00D658E0">
        <w:t xml:space="preserve"> a referral </w:t>
      </w:r>
      <w:r>
        <w:t xml:space="preserve">is </w:t>
      </w:r>
      <w:r w:rsidR="00D658E0">
        <w:t xml:space="preserve">received through the Multi Agency Safeguarding Hub (MASH) or the </w:t>
      </w:r>
      <w:r>
        <w:t>Contact and Referral Team (CART)</w:t>
      </w:r>
      <w:r w:rsidR="00D658E0">
        <w:t xml:space="preserve">.  CART </w:t>
      </w:r>
      <w:r w:rsidR="00751E6A">
        <w:t xml:space="preserve">are responsible for </w:t>
      </w:r>
      <w:r>
        <w:t>identify</w:t>
      </w:r>
      <w:r w:rsidR="00751E6A">
        <w:t>ing</w:t>
      </w:r>
      <w:r w:rsidR="00D658E0">
        <w:t xml:space="preserve"> whether a Section 17 or Section 47</w:t>
      </w:r>
      <w:r>
        <w:t xml:space="preserve"> assessment is required</w:t>
      </w:r>
      <w:r w:rsidR="00D658E0">
        <w:t>.</w:t>
      </w:r>
      <w:r>
        <w:t xml:space="preserve">  </w:t>
      </w:r>
    </w:p>
    <w:p w:rsidR="00AD41F2" w:rsidRDefault="00AD41F2" w:rsidP="00AF5C37"/>
    <w:p w:rsidR="005471DC" w:rsidRDefault="00174C78" w:rsidP="00AF5C37">
      <w:r>
        <w:t>C</w:t>
      </w:r>
      <w:r w:rsidR="00FA54F9">
        <w:t xml:space="preserve">hildren </w:t>
      </w:r>
      <w:r>
        <w:t>L</w:t>
      </w:r>
      <w:r w:rsidR="00FA54F9">
        <w:t xml:space="preserve">ooked </w:t>
      </w:r>
      <w:r>
        <w:t>A</w:t>
      </w:r>
      <w:r w:rsidR="00FA54F9">
        <w:t>fter (CLA) follow a</w:t>
      </w:r>
      <w:r>
        <w:t xml:space="preserve"> different pathway.  </w:t>
      </w:r>
      <w:r w:rsidR="00FA54F9">
        <w:t>They are s</w:t>
      </w:r>
      <w:r>
        <w:t xml:space="preserve">ubject to </w:t>
      </w:r>
      <w:r w:rsidR="00FA54F9">
        <w:t xml:space="preserve">Independent </w:t>
      </w:r>
      <w:r>
        <w:t>R</w:t>
      </w:r>
      <w:r w:rsidR="00FA54F9">
        <w:t xml:space="preserve">eviewing </w:t>
      </w:r>
      <w:r>
        <w:t>O</w:t>
      </w:r>
      <w:r w:rsidR="00FA54F9">
        <w:t>fficer</w:t>
      </w:r>
      <w:r>
        <w:t xml:space="preserve"> reviews after placement but </w:t>
      </w:r>
      <w:r w:rsidR="00FA54F9">
        <w:t>a</w:t>
      </w:r>
      <w:r>
        <w:t xml:space="preserve"> child </w:t>
      </w:r>
      <w:r w:rsidR="00751E6A">
        <w:t xml:space="preserve">can be removed </w:t>
      </w:r>
      <w:r>
        <w:t xml:space="preserve">from </w:t>
      </w:r>
      <w:r w:rsidR="00751E6A">
        <w:t xml:space="preserve">a </w:t>
      </w:r>
      <w:r>
        <w:t xml:space="preserve">placement as we have </w:t>
      </w:r>
      <w:r w:rsidR="00FA54F9">
        <w:t>overall responsibility as a corporate parent.</w:t>
      </w:r>
    </w:p>
    <w:p w:rsidR="00174C78" w:rsidRDefault="00174C78" w:rsidP="00AF5C37">
      <w:r>
        <w:t xml:space="preserve">  </w:t>
      </w:r>
    </w:p>
    <w:p w:rsidR="00174C78" w:rsidRDefault="00174C78" w:rsidP="00AF5C37">
      <w:r>
        <w:t xml:space="preserve">Home education – </w:t>
      </w:r>
      <w:r w:rsidR="00751E6A">
        <w:t>Bob reported to the C</w:t>
      </w:r>
      <w:r w:rsidR="0067221C">
        <w:t xml:space="preserve">ommittee that </w:t>
      </w:r>
      <w:r w:rsidR="00751E6A">
        <w:t>to take a child</w:t>
      </w:r>
      <w:r>
        <w:t xml:space="preserve"> out of school</w:t>
      </w:r>
      <w:r w:rsidR="00212379">
        <w:t xml:space="preserve"> to educate at home</w:t>
      </w:r>
      <w:r>
        <w:t>, parents need to contact</w:t>
      </w:r>
      <w:r w:rsidR="0067221C">
        <w:t xml:space="preserve"> the school and the local authority</w:t>
      </w:r>
      <w:r>
        <w:t xml:space="preserve"> but if a child has never been in ed</w:t>
      </w:r>
      <w:r w:rsidR="0067221C">
        <w:t>ucation, this is not required.  T</w:t>
      </w:r>
      <w:r>
        <w:t>his can creat</w:t>
      </w:r>
      <w:r w:rsidR="0067221C">
        <w:t>e a safeguarding issue as the local authority</w:t>
      </w:r>
      <w:r>
        <w:t xml:space="preserve"> would</w:t>
      </w:r>
      <w:r w:rsidR="0067221C">
        <w:t xml:space="preserve"> not be made aware of the child although o</w:t>
      </w:r>
      <w:r w:rsidR="009F49EA">
        <w:t xml:space="preserve">ther services may pick up where </w:t>
      </w:r>
      <w:r w:rsidR="00D04917">
        <w:t xml:space="preserve">a </w:t>
      </w:r>
      <w:r w:rsidR="009F49EA">
        <w:t>child</w:t>
      </w:r>
      <w:r w:rsidR="00D04917">
        <w:t xml:space="preserve"> is</w:t>
      </w:r>
      <w:r w:rsidR="009F49EA">
        <w:t xml:space="preserve"> not entering education system and notify </w:t>
      </w:r>
      <w:r w:rsidR="0067221C">
        <w:t>the local authority.</w:t>
      </w:r>
    </w:p>
    <w:p w:rsidR="00806806" w:rsidRDefault="00806806" w:rsidP="00AF5C37"/>
    <w:p w:rsidR="00D658E0" w:rsidRDefault="00D658E0" w:rsidP="00AF5C37">
      <w:r>
        <w:t>It was agreed that the following informat</w:t>
      </w:r>
      <w:r w:rsidR="008210A4">
        <w:t>ion would be circulated to the C</w:t>
      </w:r>
      <w:r>
        <w:t>ommittee:</w:t>
      </w:r>
    </w:p>
    <w:p w:rsidR="00D658E0" w:rsidRDefault="00D658E0" w:rsidP="00D658E0">
      <w:pPr>
        <w:pStyle w:val="ListParagraph"/>
        <w:numPr>
          <w:ilvl w:val="0"/>
          <w:numId w:val="39"/>
        </w:numPr>
      </w:pPr>
      <w:r>
        <w:t>A g</w:t>
      </w:r>
      <w:r w:rsidR="00806806">
        <w:t xml:space="preserve">lossary </w:t>
      </w:r>
      <w:r>
        <w:t>of acronyms</w:t>
      </w:r>
      <w:r w:rsidR="00806806">
        <w:t xml:space="preserve"> </w:t>
      </w:r>
    </w:p>
    <w:p w:rsidR="00806806" w:rsidRDefault="00D658E0" w:rsidP="00D658E0">
      <w:pPr>
        <w:pStyle w:val="ListParagraph"/>
        <w:numPr>
          <w:ilvl w:val="0"/>
          <w:numId w:val="39"/>
        </w:numPr>
      </w:pPr>
      <w:r>
        <w:t>Information on Section</w:t>
      </w:r>
      <w:r w:rsidR="00806806">
        <w:t xml:space="preserve"> 17 and 47</w:t>
      </w:r>
      <w:r w:rsidR="0058314F">
        <w:t xml:space="preserve"> processes</w:t>
      </w:r>
    </w:p>
    <w:p w:rsidR="00806806" w:rsidRDefault="00D658E0" w:rsidP="00D658E0">
      <w:pPr>
        <w:pStyle w:val="ListParagraph"/>
        <w:numPr>
          <w:ilvl w:val="0"/>
          <w:numId w:val="39"/>
        </w:numPr>
      </w:pPr>
      <w:r>
        <w:t>Flowchart of p</w:t>
      </w:r>
      <w:r w:rsidR="00751E6A">
        <w:t>athway</w:t>
      </w:r>
      <w:r>
        <w:t xml:space="preserve"> from</w:t>
      </w:r>
      <w:r w:rsidR="0058314F">
        <w:t xml:space="preserve"> the</w:t>
      </w:r>
      <w:r>
        <w:t xml:space="preserve"> initial r</w:t>
      </w:r>
      <w:r w:rsidR="008210A4">
        <w:t>eferral into children's social c</w:t>
      </w:r>
      <w:r>
        <w:t>are</w:t>
      </w:r>
    </w:p>
    <w:p w:rsidR="00D658E0" w:rsidRDefault="00D658E0" w:rsidP="00AF5C37"/>
    <w:p w:rsidR="00806806" w:rsidRPr="00806806" w:rsidRDefault="00806806" w:rsidP="00AF5C37">
      <w:pPr>
        <w:rPr>
          <w:b/>
        </w:rPr>
      </w:pPr>
      <w:r w:rsidRPr="00806806">
        <w:rPr>
          <w:b/>
        </w:rPr>
        <w:t>Summary of the Ofsted inspection/remit of the Post Inspection Improvement Board</w:t>
      </w:r>
    </w:p>
    <w:p w:rsidR="00806806" w:rsidRDefault="00806806" w:rsidP="00AF5C37"/>
    <w:p w:rsidR="00806806" w:rsidRDefault="00806806" w:rsidP="00AF5C37">
      <w:r>
        <w:t>Richard presented information to the group on the Ofsted inspection and the Post Inspection Improvement Board.</w:t>
      </w:r>
    </w:p>
    <w:p w:rsidR="006811B5" w:rsidRDefault="006811B5" w:rsidP="00AF5C37"/>
    <w:p w:rsidR="00806806" w:rsidRDefault="00271537" w:rsidP="00AF5C37">
      <w:r>
        <w:t xml:space="preserve">The findings </w:t>
      </w:r>
      <w:r w:rsidR="00F527F4">
        <w:t xml:space="preserve">indicated a unique outcome where Children's Services were </w:t>
      </w:r>
      <w:r>
        <w:t xml:space="preserve">judged as </w:t>
      </w:r>
      <w:r w:rsidR="00F527F4">
        <w:t>inadequate with the LSCB judged as good.</w:t>
      </w:r>
    </w:p>
    <w:p w:rsidR="00806806" w:rsidRDefault="00806806" w:rsidP="00AF5C37"/>
    <w:p w:rsidR="00271537" w:rsidRDefault="00271537" w:rsidP="00AF5C37">
      <w:r>
        <w:t>The Ofsted report is based around 17 recommendations but there are also other areas which require consideration.</w:t>
      </w:r>
    </w:p>
    <w:p w:rsidR="00271537" w:rsidRDefault="00271537" w:rsidP="00AF5C37"/>
    <w:p w:rsidR="00F527F4" w:rsidRDefault="00271537" w:rsidP="00AF5C37">
      <w:r>
        <w:t>A number of immediate actions were completed which included workforce capacity.  This has now been addressed through</w:t>
      </w:r>
      <w:r w:rsidR="00923A94">
        <w:t xml:space="preserve"> recruitment of</w:t>
      </w:r>
      <w:r>
        <w:t xml:space="preserve"> a number of agency staff and newly qualified social workers (NQSW).  </w:t>
      </w:r>
    </w:p>
    <w:p w:rsidR="00923A94" w:rsidRDefault="00923A94" w:rsidP="00AF5C37"/>
    <w:p w:rsidR="00F527F4" w:rsidRDefault="00271537" w:rsidP="00AF5C37">
      <w:r>
        <w:t xml:space="preserve">Linda Clegg has been seconded from Blackburn with Darwen Council as </w:t>
      </w:r>
      <w:r w:rsidR="00F527F4">
        <w:t>Director of Children's Services</w:t>
      </w:r>
      <w:r>
        <w:t xml:space="preserve"> to help support the significant transformation work </w:t>
      </w:r>
      <w:r>
        <w:lastRenderedPageBreak/>
        <w:t>required.</w:t>
      </w:r>
      <w:r w:rsidR="00F527F4">
        <w:t xml:space="preserve"> </w:t>
      </w:r>
      <w:r w:rsidR="007543A1">
        <w:t>Linda will report to Louise Taylor, Corporate Director of Operations and Delivery.</w:t>
      </w:r>
    </w:p>
    <w:p w:rsidR="00F527F4" w:rsidRDefault="00F527F4" w:rsidP="00AF5C37"/>
    <w:p w:rsidR="00F527F4" w:rsidRDefault="007543A1" w:rsidP="00AF5C37">
      <w:r>
        <w:t xml:space="preserve">All </w:t>
      </w:r>
      <w:r w:rsidR="00F527F4">
        <w:t>C</w:t>
      </w:r>
      <w:r>
        <w:t xml:space="preserve">hild </w:t>
      </w:r>
      <w:r w:rsidR="00F527F4">
        <w:t>i</w:t>
      </w:r>
      <w:r>
        <w:t xml:space="preserve">n </w:t>
      </w:r>
      <w:r w:rsidR="00F527F4">
        <w:t>N</w:t>
      </w:r>
      <w:r>
        <w:t xml:space="preserve">eed cases have been </w:t>
      </w:r>
      <w:r w:rsidR="00F527F4">
        <w:t xml:space="preserve">reviewed to assess </w:t>
      </w:r>
      <w:r>
        <w:t xml:space="preserve">the </w:t>
      </w:r>
      <w:r w:rsidR="00F527F4">
        <w:t>level of risk</w:t>
      </w:r>
      <w:r>
        <w:t>.</w:t>
      </w:r>
    </w:p>
    <w:p w:rsidR="00F527F4" w:rsidRDefault="007543A1" w:rsidP="00AF5C37">
      <w:r>
        <w:t>There are currently a number of systems in place for p</w:t>
      </w:r>
      <w:r w:rsidR="00F527F4">
        <w:t>erformance review</w:t>
      </w:r>
      <w:r w:rsidR="009D7832">
        <w:t>ing</w:t>
      </w:r>
      <w:r w:rsidR="00F527F4">
        <w:t xml:space="preserve"> </w:t>
      </w:r>
      <w:r>
        <w:t>which are</w:t>
      </w:r>
      <w:r w:rsidR="00F527F4">
        <w:t xml:space="preserve"> being worked on to identify </w:t>
      </w:r>
      <w:r>
        <w:t xml:space="preserve">the </w:t>
      </w:r>
      <w:r w:rsidR="00F527F4">
        <w:t>correct reporting requirements.</w:t>
      </w:r>
      <w:r>
        <w:t xml:space="preserve">  Liquid Logic is the case management system used which is linked to performance reporting.</w:t>
      </w:r>
    </w:p>
    <w:p w:rsidR="00FD3E6C" w:rsidRDefault="00FD3E6C" w:rsidP="00AF5C37"/>
    <w:p w:rsidR="00FD3E6C" w:rsidRDefault="00FD3E6C" w:rsidP="00AF5C37">
      <w:r>
        <w:t>Ofsted</w:t>
      </w:r>
      <w:r w:rsidR="00FC0D18">
        <w:t xml:space="preserve"> have agreed to support L</w:t>
      </w:r>
      <w:r w:rsidR="009D7832">
        <w:t xml:space="preserve">ancashire </w:t>
      </w:r>
      <w:r w:rsidR="00FC0D18">
        <w:t>C</w:t>
      </w:r>
      <w:r w:rsidR="009D7832">
        <w:t xml:space="preserve">ounty </w:t>
      </w:r>
      <w:r w:rsidR="00FC0D18">
        <w:t>C</w:t>
      </w:r>
      <w:r w:rsidR="009D7832">
        <w:t>ouncil</w:t>
      </w:r>
      <w:r w:rsidR="00FC0D18">
        <w:t xml:space="preserve"> with an improvement offer which includes m</w:t>
      </w:r>
      <w:r>
        <w:t>onthly visits</w:t>
      </w:r>
      <w:r w:rsidR="00FC0D18">
        <w:t xml:space="preserve"> with f</w:t>
      </w:r>
      <w:r>
        <w:t>eedback on findings</w:t>
      </w:r>
      <w:r w:rsidR="00FC0D18">
        <w:t xml:space="preserve"> and a q</w:t>
      </w:r>
      <w:r>
        <w:t>uarterly report to</w:t>
      </w:r>
      <w:r w:rsidR="00FC0D18">
        <w:t xml:space="preserve"> the</w:t>
      </w:r>
      <w:r>
        <w:t xml:space="preserve"> Improvement Board</w:t>
      </w:r>
      <w:r w:rsidR="00FC0D18">
        <w:t>.</w:t>
      </w:r>
    </w:p>
    <w:p w:rsidR="00FD3E6C" w:rsidRDefault="00FD3E6C" w:rsidP="00AF5C37"/>
    <w:p w:rsidR="00FD3E6C" w:rsidRDefault="00FC0D18" w:rsidP="00AF5C37">
      <w:r>
        <w:t>The timeline for re inspection is two years and the j</w:t>
      </w:r>
      <w:r w:rsidR="00FD3E6C">
        <w:t>udgement can only b</w:t>
      </w:r>
      <w:r>
        <w:t>e changed after full inspection has taken place.</w:t>
      </w:r>
    </w:p>
    <w:p w:rsidR="00FD3E6C" w:rsidRDefault="00FD3E6C" w:rsidP="00AF5C37"/>
    <w:p w:rsidR="006E7DDE" w:rsidRDefault="00FC0D18" w:rsidP="00AF5C37">
      <w:r>
        <w:t xml:space="preserve">The Post Inspection </w:t>
      </w:r>
      <w:r w:rsidR="00FD3E6C">
        <w:t>Improvement Board</w:t>
      </w:r>
      <w:r>
        <w:t xml:space="preserve"> has been established with a</w:t>
      </w:r>
      <w:r w:rsidR="009F49EA">
        <w:t xml:space="preserve"> v</w:t>
      </w:r>
      <w:r>
        <w:t xml:space="preserve">aried membership </w:t>
      </w:r>
      <w:r w:rsidR="00D04917">
        <w:t xml:space="preserve">of </w:t>
      </w:r>
      <w:r w:rsidR="00FD3E6C">
        <w:t>elected</w:t>
      </w:r>
      <w:r w:rsidR="009D7832">
        <w:t xml:space="preserve"> members and partners including </w:t>
      </w:r>
      <w:r>
        <w:t xml:space="preserve">health, police, LSCB, voluntary organisations and the </w:t>
      </w:r>
      <w:r w:rsidR="00FD3E6C">
        <w:t>C</w:t>
      </w:r>
      <w:r>
        <w:t xml:space="preserve">hildren and </w:t>
      </w:r>
      <w:r w:rsidR="00FD3E6C">
        <w:t>Y</w:t>
      </w:r>
      <w:r>
        <w:t xml:space="preserve">oung </w:t>
      </w:r>
      <w:r w:rsidR="00FD3E6C">
        <w:t>P</w:t>
      </w:r>
      <w:r>
        <w:t xml:space="preserve">eople's Trust </w:t>
      </w:r>
      <w:r w:rsidR="00FD3E6C">
        <w:t>chair</w:t>
      </w:r>
      <w:r>
        <w:t xml:space="preserve"> (although membership is not static and will change to be reflective of issues).</w:t>
      </w:r>
    </w:p>
    <w:p w:rsidR="006E7DDE" w:rsidRDefault="006E7DDE" w:rsidP="00AF5C37"/>
    <w:p w:rsidR="00EC49D9" w:rsidRDefault="00FC0D18" w:rsidP="00AF5C37">
      <w:r>
        <w:t xml:space="preserve">The Improvement Board will monitor the delivery of improvement through a plan which will be submitted to the Department for Education (DfE).  </w:t>
      </w:r>
    </w:p>
    <w:p w:rsidR="00EC49D9" w:rsidRDefault="00EC49D9" w:rsidP="00AF5C37"/>
    <w:p w:rsidR="00FD3E6C" w:rsidRDefault="00FC0D18" w:rsidP="00AF5C37">
      <w:r>
        <w:t>Tony Crane will be completing the diagnostic for submission to the DfE by the beginning of March.</w:t>
      </w:r>
      <w:r w:rsidR="006E7DDE">
        <w:t xml:space="preserve">  From this diagnostic, the DfE will then inform the approach which </w:t>
      </w:r>
      <w:r w:rsidR="002F6308">
        <w:t>either will</w:t>
      </w:r>
      <w:r w:rsidR="006E7DDE">
        <w:t xml:space="preserve"> be </w:t>
      </w:r>
      <w:r w:rsidR="008210A4">
        <w:t xml:space="preserve">via </w:t>
      </w:r>
      <w:r w:rsidR="006E7DDE">
        <w:t>an improvement plan or direct intervention.</w:t>
      </w:r>
    </w:p>
    <w:p w:rsidR="006E7DDE" w:rsidRDefault="006E7DDE" w:rsidP="00AF5C37"/>
    <w:p w:rsidR="00FD3E6C" w:rsidRDefault="00FD3E6C" w:rsidP="00AF5C37">
      <w:r>
        <w:t>Richard</w:t>
      </w:r>
      <w:r w:rsidR="006E7DDE">
        <w:t xml:space="preserve"> confirmed that a</w:t>
      </w:r>
      <w:r>
        <w:t xml:space="preserve"> piece of work </w:t>
      </w:r>
      <w:r w:rsidR="006E7DDE">
        <w:t xml:space="preserve">is being completed </w:t>
      </w:r>
      <w:r>
        <w:t xml:space="preserve">to define </w:t>
      </w:r>
      <w:r w:rsidR="006E7DDE">
        <w:t>the functions of the Improvement Bo</w:t>
      </w:r>
      <w:r>
        <w:t>ard and</w:t>
      </w:r>
      <w:r w:rsidR="006E7DDE">
        <w:t xml:space="preserve"> i</w:t>
      </w:r>
      <w:r w:rsidR="000A1A68">
        <w:t>ts</w:t>
      </w:r>
      <w:r w:rsidR="006E7DDE">
        <w:t xml:space="preserve"> relation to the other</w:t>
      </w:r>
      <w:r>
        <w:t xml:space="preserve"> scrutiny</w:t>
      </w:r>
      <w:r w:rsidR="006E7DDE">
        <w:t xml:space="preserve"> committees already in place.</w:t>
      </w:r>
    </w:p>
    <w:p w:rsidR="006E7DDE" w:rsidRDefault="006E7DDE" w:rsidP="00AF5C37"/>
    <w:p w:rsidR="006E7DDE" w:rsidRDefault="006E7DDE" w:rsidP="00AF5C37">
      <w:r>
        <w:t>In addition, an Operational Improvement Board has been established with membership from multi agency front line staff with the first meeting in March.</w:t>
      </w:r>
    </w:p>
    <w:p w:rsidR="00FD3E6C" w:rsidRDefault="00FD3E6C" w:rsidP="00AF5C37"/>
    <w:p w:rsidR="00FD3E6C" w:rsidRDefault="006E7DDE" w:rsidP="00AF5C37">
      <w:r>
        <w:t>The follow</w:t>
      </w:r>
      <w:r w:rsidR="006746DB">
        <w:t>ing actions were agreed by the C</w:t>
      </w:r>
      <w:r>
        <w:t>ommittee:</w:t>
      </w:r>
      <w:r w:rsidR="00FD3E6C">
        <w:t xml:space="preserve"> </w:t>
      </w:r>
    </w:p>
    <w:p w:rsidR="00FD3E6C" w:rsidRDefault="006E7DDE" w:rsidP="006E7DDE">
      <w:pPr>
        <w:pStyle w:val="ListParagraph"/>
        <w:numPr>
          <w:ilvl w:val="0"/>
          <w:numId w:val="40"/>
        </w:numPr>
      </w:pPr>
      <w:r>
        <w:t>Summary of the key issues to inform a</w:t>
      </w:r>
      <w:r w:rsidR="00FD3E6C">
        <w:t xml:space="preserve"> future work plan</w:t>
      </w:r>
    </w:p>
    <w:p w:rsidR="009417FF" w:rsidRDefault="006E7DDE" w:rsidP="006E7DDE">
      <w:pPr>
        <w:pStyle w:val="ListParagraph"/>
        <w:numPr>
          <w:ilvl w:val="0"/>
          <w:numId w:val="40"/>
        </w:numPr>
      </w:pPr>
      <w:r>
        <w:t>Confirm</w:t>
      </w:r>
      <w:r w:rsidR="000A1A68">
        <w:t>ation of the</w:t>
      </w:r>
      <w:r>
        <w:t xml:space="preserve"> remit of the Improvement Board in relation to this committee to avoid duplication of work - Wendy to a</w:t>
      </w:r>
      <w:r w:rsidR="009417FF">
        <w:t>rrange</w:t>
      </w:r>
      <w:r>
        <w:t xml:space="preserve"> a meeting between</w:t>
      </w:r>
      <w:r w:rsidR="009417FF">
        <w:t xml:space="preserve"> Tony</w:t>
      </w:r>
      <w:r>
        <w:t xml:space="preserve"> Crane</w:t>
      </w:r>
      <w:r w:rsidR="009417FF">
        <w:t xml:space="preserve">, </w:t>
      </w:r>
      <w:r>
        <w:t xml:space="preserve">CC </w:t>
      </w:r>
      <w:r w:rsidR="009417FF">
        <w:t>Gina</w:t>
      </w:r>
      <w:r>
        <w:t xml:space="preserve"> Dowding</w:t>
      </w:r>
      <w:r w:rsidR="009417FF">
        <w:t xml:space="preserve"> and </w:t>
      </w:r>
      <w:r>
        <w:t xml:space="preserve">CC </w:t>
      </w:r>
      <w:r w:rsidR="009417FF">
        <w:t>Susie</w:t>
      </w:r>
      <w:r>
        <w:t xml:space="preserve"> Charles</w:t>
      </w:r>
    </w:p>
    <w:p w:rsidR="008210A4" w:rsidRDefault="008210A4" w:rsidP="006E7DDE">
      <w:pPr>
        <w:pStyle w:val="ListParagraph"/>
        <w:numPr>
          <w:ilvl w:val="0"/>
          <w:numId w:val="40"/>
        </w:numPr>
      </w:pPr>
      <w:r>
        <w:t>Link provided to the Ofsted report (see below)</w:t>
      </w:r>
    </w:p>
    <w:p w:rsidR="009417FF" w:rsidRDefault="009417FF" w:rsidP="00AF5C37"/>
    <w:p w:rsidR="004A03AF" w:rsidRDefault="00CA659B" w:rsidP="00AF5C37">
      <w:hyperlink r:id="rId8" w:history="1">
        <w:r w:rsidR="004A03AF" w:rsidRPr="004A03AF">
          <w:rPr>
            <w:rStyle w:val="Hyperlink"/>
          </w:rPr>
          <w:t>Children's services: Ofsted inspection 2015</w:t>
        </w:r>
      </w:hyperlink>
    </w:p>
    <w:p w:rsidR="004A03AF" w:rsidRDefault="004A03AF" w:rsidP="00AF5C37"/>
    <w:p w:rsidR="009417FF" w:rsidRPr="007229BF" w:rsidRDefault="009417FF" w:rsidP="00AF5C37">
      <w:pPr>
        <w:rPr>
          <w:b/>
        </w:rPr>
      </w:pPr>
      <w:r w:rsidRPr="007229BF">
        <w:rPr>
          <w:b/>
        </w:rPr>
        <w:t>Newton Consultants</w:t>
      </w:r>
    </w:p>
    <w:p w:rsidR="009417FF" w:rsidRDefault="009417FF" w:rsidP="00AF5C37"/>
    <w:p w:rsidR="009417FF" w:rsidRDefault="009417FF" w:rsidP="00AF5C37">
      <w:r>
        <w:t xml:space="preserve">Louise </w:t>
      </w:r>
      <w:r w:rsidR="007229BF">
        <w:t>introduced Steven Knight and Emily Roche to t</w:t>
      </w:r>
      <w:r w:rsidR="006746DB">
        <w:t>he C</w:t>
      </w:r>
      <w:r w:rsidR="007229BF">
        <w:t xml:space="preserve">ommittee to discuss </w:t>
      </w:r>
      <w:r w:rsidR="004A03AF">
        <w:t>work undertaken</w:t>
      </w:r>
      <w:r w:rsidR="007229BF">
        <w:t xml:space="preserve"> around the Children's Pathways Review.</w:t>
      </w:r>
    </w:p>
    <w:p w:rsidR="007229BF" w:rsidRDefault="007229BF" w:rsidP="00AF5C37"/>
    <w:p w:rsidR="007229BF" w:rsidRDefault="004A03AF" w:rsidP="00AF5C37">
      <w:r>
        <w:lastRenderedPageBreak/>
        <w:t>Newton Consultants</w:t>
      </w:r>
      <w:r w:rsidR="007229BF">
        <w:t xml:space="preserve"> were commissioned </w:t>
      </w:r>
      <w:r>
        <w:t>to complete an eight week assessment to</w:t>
      </w:r>
      <w:r w:rsidR="007229BF">
        <w:t xml:space="preserve"> look at the breadth and width of children's services through an assessment to identify areas where </w:t>
      </w:r>
      <w:r w:rsidR="000A1A68">
        <w:t>improvements</w:t>
      </w:r>
      <w:r w:rsidR="006746DB">
        <w:t xml:space="preserve"> could</w:t>
      </w:r>
      <w:r w:rsidR="007229BF">
        <w:t xml:space="preserve"> be made</w:t>
      </w:r>
      <w:r w:rsidR="00D10A53">
        <w:t>.</w:t>
      </w:r>
    </w:p>
    <w:p w:rsidR="008206D8" w:rsidRDefault="008206D8" w:rsidP="00AF5C37"/>
    <w:p w:rsidR="004A03AF" w:rsidRDefault="004A03AF" w:rsidP="00AF5C37">
      <w:r>
        <w:t>The assessment approach took information from various sources which included:</w:t>
      </w:r>
    </w:p>
    <w:p w:rsidR="008206D8" w:rsidRDefault="008206D8" w:rsidP="001A0B20">
      <w:pPr>
        <w:pStyle w:val="ListParagraph"/>
        <w:numPr>
          <w:ilvl w:val="0"/>
          <w:numId w:val="41"/>
        </w:numPr>
      </w:pPr>
      <w:r>
        <w:t xml:space="preserve">14 days </w:t>
      </w:r>
      <w:r w:rsidR="004A03AF">
        <w:t xml:space="preserve">of live study </w:t>
      </w:r>
      <w:r>
        <w:t>with practitioners</w:t>
      </w:r>
    </w:p>
    <w:p w:rsidR="008206D8" w:rsidRDefault="001A0B20" w:rsidP="001A0B20">
      <w:pPr>
        <w:pStyle w:val="ListParagraph"/>
        <w:numPr>
          <w:ilvl w:val="0"/>
          <w:numId w:val="41"/>
        </w:numPr>
      </w:pPr>
      <w:r>
        <w:t xml:space="preserve">Over </w:t>
      </w:r>
      <w:r w:rsidR="008206D8">
        <w:t xml:space="preserve">2000 days </w:t>
      </w:r>
      <w:r>
        <w:t xml:space="preserve">of </w:t>
      </w:r>
      <w:r w:rsidR="008206D8">
        <w:t>tick</w:t>
      </w:r>
      <w:r>
        <w:t xml:space="preserve"> </w:t>
      </w:r>
      <w:r w:rsidR="008206D8">
        <w:t xml:space="preserve">sheet studies – </w:t>
      </w:r>
      <w:r>
        <w:t>feedback suggested that practitioners were very engaged in the assessment</w:t>
      </w:r>
    </w:p>
    <w:p w:rsidR="008206D8" w:rsidRDefault="008206D8" w:rsidP="001A0B20">
      <w:pPr>
        <w:pStyle w:val="ListParagraph"/>
        <w:numPr>
          <w:ilvl w:val="0"/>
          <w:numId w:val="41"/>
        </w:numPr>
      </w:pPr>
      <w:r>
        <w:t>375 cases reviewed</w:t>
      </w:r>
    </w:p>
    <w:p w:rsidR="008206D8" w:rsidRDefault="008206D8" w:rsidP="001A0B20">
      <w:pPr>
        <w:pStyle w:val="ListParagraph"/>
        <w:numPr>
          <w:ilvl w:val="0"/>
          <w:numId w:val="41"/>
        </w:numPr>
      </w:pPr>
      <w:r>
        <w:t xml:space="preserve">Historical </w:t>
      </w:r>
      <w:r w:rsidR="001A0B20">
        <w:t xml:space="preserve">complete case </w:t>
      </w:r>
      <w:r>
        <w:t xml:space="preserve">data over </w:t>
      </w:r>
      <w:r w:rsidR="001A0B20">
        <w:t xml:space="preserve">the last </w:t>
      </w:r>
      <w:r>
        <w:t>2-3 years</w:t>
      </w:r>
    </w:p>
    <w:p w:rsidR="008206D8" w:rsidRDefault="001A0B20" w:rsidP="001A0B20">
      <w:pPr>
        <w:pStyle w:val="ListParagraph"/>
        <w:numPr>
          <w:ilvl w:val="0"/>
          <w:numId w:val="41"/>
        </w:numPr>
      </w:pPr>
      <w:r>
        <w:t xml:space="preserve">Interviews with local teams </w:t>
      </w:r>
    </w:p>
    <w:p w:rsidR="001A0B20" w:rsidRDefault="001A0B20" w:rsidP="001A0B20"/>
    <w:p w:rsidR="001A0B20" w:rsidRDefault="001A0B20" w:rsidP="001A0B20">
      <w:r>
        <w:t>The scope of the review was to assess the end to end process looking at the pathway and resources.</w:t>
      </w:r>
    </w:p>
    <w:p w:rsidR="001A0B20" w:rsidRDefault="001A0B20" w:rsidP="001A0B20"/>
    <w:p w:rsidR="001A0B20" w:rsidRDefault="001A0B20" w:rsidP="001A0B20">
      <w:r>
        <w:t>Steven and Emily presented the findings from the assessment including example cases.</w:t>
      </w:r>
    </w:p>
    <w:p w:rsidR="008E27A4" w:rsidRDefault="008E27A4" w:rsidP="00AF5C37"/>
    <w:p w:rsidR="001A0B20" w:rsidRDefault="001A0B20" w:rsidP="00AF5C37">
      <w:r>
        <w:t>From the 350 cases reviewed, almost half could have an improved pathway through reduction in drift and delay, improved effectiveness of work and improved threshold decisions.</w:t>
      </w:r>
    </w:p>
    <w:p w:rsidR="008E27A4" w:rsidRDefault="008E27A4" w:rsidP="00AF5C37"/>
    <w:p w:rsidR="008E27A4" w:rsidRDefault="006746DB" w:rsidP="00AF5C37">
      <w:r>
        <w:t>The C</w:t>
      </w:r>
      <w:r w:rsidR="00CE409D">
        <w:t xml:space="preserve">ommittee raised </w:t>
      </w:r>
      <w:r w:rsidR="00E05C94">
        <w:t xml:space="preserve">concerns around </w:t>
      </w:r>
      <w:r w:rsidR="00CE409D">
        <w:t>the current</w:t>
      </w:r>
      <w:r w:rsidR="008E27A4">
        <w:t xml:space="preserve"> Liquid Logic</w:t>
      </w:r>
      <w:r w:rsidR="00CE409D">
        <w:t xml:space="preserve"> system</w:t>
      </w:r>
      <w:r w:rsidR="008E27A4">
        <w:t xml:space="preserve"> issues.</w:t>
      </w:r>
      <w:r w:rsidR="00821593">
        <w:t xml:space="preserve">  </w:t>
      </w:r>
      <w:r w:rsidR="00CE409D">
        <w:t xml:space="preserve">It was identified that </w:t>
      </w:r>
      <w:r w:rsidR="008E27A4">
        <w:t xml:space="preserve">75% is the way we work with it and only 25% is </w:t>
      </w:r>
      <w:r w:rsidR="00CE409D">
        <w:t xml:space="preserve">the </w:t>
      </w:r>
      <w:r w:rsidR="008E27A4">
        <w:t>actual IT system</w:t>
      </w:r>
      <w:r w:rsidR="00821593">
        <w:t xml:space="preserve">.  </w:t>
      </w:r>
      <w:r w:rsidR="00CE409D">
        <w:t>In order to improve this there is a need for m</w:t>
      </w:r>
      <w:r w:rsidR="008E27A4">
        <w:t xml:space="preserve">ore of </w:t>
      </w:r>
      <w:r w:rsidR="00CE409D">
        <w:t>a cultural change and not just training.</w:t>
      </w:r>
    </w:p>
    <w:p w:rsidR="00CE409D" w:rsidRDefault="00CE409D" w:rsidP="00AF5C37"/>
    <w:p w:rsidR="00CE409D" w:rsidRDefault="00CE409D" w:rsidP="00AF5C37">
      <w:r>
        <w:t>A report is due to go to Cabinet with the proposed next steps in three weeks' time.</w:t>
      </w:r>
    </w:p>
    <w:p w:rsidR="00A00F98" w:rsidRDefault="00A00F98" w:rsidP="00AF5C37"/>
    <w:p w:rsidR="00A00F98" w:rsidRPr="00A00F98" w:rsidRDefault="00A00F98" w:rsidP="00AF5C37">
      <w:pPr>
        <w:rPr>
          <w:b/>
        </w:rPr>
      </w:pPr>
      <w:r>
        <w:rPr>
          <w:b/>
        </w:rPr>
        <w:t>Children's Health I</w:t>
      </w:r>
      <w:r w:rsidRPr="00A00F98">
        <w:rPr>
          <w:b/>
        </w:rPr>
        <w:t>ssues</w:t>
      </w:r>
    </w:p>
    <w:p w:rsidR="00A00F98" w:rsidRDefault="00A00F98" w:rsidP="00AF5C37"/>
    <w:p w:rsidR="00330A13" w:rsidRDefault="00330A13" w:rsidP="00AF47E7">
      <w:r>
        <w:t>Sakth</w:t>
      </w:r>
      <w:r w:rsidR="006746DB">
        <w:t>i presented information to the C</w:t>
      </w:r>
      <w:r>
        <w:t xml:space="preserve">ommittee </w:t>
      </w:r>
      <w:r w:rsidR="00AF47E7">
        <w:t xml:space="preserve">detailed in the Child Health Profile from June 2015 which </w:t>
      </w:r>
      <w:r w:rsidR="008210A4">
        <w:t>included</w:t>
      </w:r>
      <w:r w:rsidR="00AF47E7">
        <w:t xml:space="preserve"> the following information:</w:t>
      </w:r>
    </w:p>
    <w:p w:rsidR="00A00F98" w:rsidRDefault="00A00F98" w:rsidP="00AF47E7"/>
    <w:p w:rsidR="00A00F98" w:rsidRDefault="00A00F98" w:rsidP="00AF5C37">
      <w:pPr>
        <w:pStyle w:val="ListParagraph"/>
        <w:numPr>
          <w:ilvl w:val="0"/>
          <w:numId w:val="42"/>
        </w:numPr>
      </w:pPr>
      <w:r>
        <w:t>63% children are school ready</w:t>
      </w:r>
    </w:p>
    <w:p w:rsidR="00A00F98" w:rsidRDefault="00A00F98" w:rsidP="004A3719">
      <w:pPr>
        <w:pStyle w:val="ListParagraph"/>
        <w:numPr>
          <w:ilvl w:val="0"/>
          <w:numId w:val="42"/>
        </w:numPr>
      </w:pPr>
      <w:r>
        <w:t xml:space="preserve">Infant </w:t>
      </w:r>
      <w:r w:rsidR="00AF47E7">
        <w:t xml:space="preserve">and child </w:t>
      </w:r>
      <w:r w:rsidR="00E05C94">
        <w:t>mortality is</w:t>
      </w:r>
      <w:r>
        <w:t xml:space="preserve"> significantly worse that the </w:t>
      </w:r>
      <w:r w:rsidR="00AF47E7">
        <w:t>England</w:t>
      </w:r>
      <w:r>
        <w:t xml:space="preserve"> average </w:t>
      </w:r>
    </w:p>
    <w:p w:rsidR="00A00F98" w:rsidRDefault="00AF47E7" w:rsidP="004A3719">
      <w:pPr>
        <w:pStyle w:val="ListParagraph"/>
        <w:numPr>
          <w:ilvl w:val="0"/>
          <w:numId w:val="42"/>
        </w:numPr>
      </w:pPr>
      <w:r>
        <w:t>Children with d</w:t>
      </w:r>
      <w:r w:rsidR="00A00F98">
        <w:t>ental</w:t>
      </w:r>
      <w:r>
        <w:t xml:space="preserve"> problems is significantly worse that the England average</w:t>
      </w:r>
    </w:p>
    <w:p w:rsidR="00A00F98" w:rsidRDefault="004A3719" w:rsidP="004A3719">
      <w:pPr>
        <w:pStyle w:val="ListParagraph"/>
        <w:numPr>
          <w:ilvl w:val="0"/>
          <w:numId w:val="42"/>
        </w:numPr>
      </w:pPr>
      <w:r>
        <w:t>One quarter of</w:t>
      </w:r>
      <w:r w:rsidR="005B500C">
        <w:t xml:space="preserve"> children </w:t>
      </w:r>
      <w:r>
        <w:t xml:space="preserve">are </w:t>
      </w:r>
      <w:r w:rsidR="005B500C">
        <w:t>overweight</w:t>
      </w:r>
      <w:r>
        <w:t xml:space="preserve"> or </w:t>
      </w:r>
      <w:r w:rsidR="005B500C">
        <w:t>obese</w:t>
      </w:r>
    </w:p>
    <w:p w:rsidR="005B500C" w:rsidRDefault="004A3719" w:rsidP="004A3719">
      <w:pPr>
        <w:pStyle w:val="ListParagraph"/>
        <w:numPr>
          <w:ilvl w:val="0"/>
          <w:numId w:val="42"/>
        </w:numPr>
      </w:pPr>
      <w:r>
        <w:t>Diabetes is now</w:t>
      </w:r>
      <w:r w:rsidR="006746DB">
        <w:t>`</w:t>
      </w:r>
      <w:r>
        <w:t xml:space="preserve"> a significant contributor</w:t>
      </w:r>
      <w:r w:rsidR="005B500C">
        <w:t xml:space="preserve"> to economy issues</w:t>
      </w:r>
    </w:p>
    <w:p w:rsidR="000B45C4" w:rsidRDefault="000B45C4" w:rsidP="000B45C4"/>
    <w:p w:rsidR="000B45C4" w:rsidRDefault="000B45C4" w:rsidP="000B45C4">
      <w:r>
        <w:t>The level of health and wellbeing of children is generally worse than the national average but the level of child poverty (17.1% of children under the age of 16) is better than the national average.</w:t>
      </w:r>
    </w:p>
    <w:p w:rsidR="008210A4" w:rsidRDefault="008210A4" w:rsidP="000B45C4"/>
    <w:p w:rsidR="008210A4" w:rsidRDefault="008210A4" w:rsidP="000B45C4">
      <w:r>
        <w:t>See below link to the Child Health Profile June 2015.</w:t>
      </w:r>
    </w:p>
    <w:p w:rsidR="000B45C4" w:rsidRDefault="000B45C4" w:rsidP="000B45C4"/>
    <w:p w:rsidR="000B45C4" w:rsidRDefault="000B45C4" w:rsidP="000B45C4">
      <w:r>
        <w:t> </w:t>
      </w:r>
      <w:hyperlink r:id="rId9" w:history="1">
        <w:r>
          <w:rPr>
            <w:rStyle w:val="Hyperlink"/>
          </w:rPr>
          <w:t>Child Health Profile June 2015</w:t>
        </w:r>
      </w:hyperlink>
    </w:p>
    <w:p w:rsidR="00BF771C" w:rsidRDefault="00BF771C" w:rsidP="00AF5C37"/>
    <w:p w:rsidR="00BF771C" w:rsidRDefault="00E808A1" w:rsidP="00AF5C37">
      <w:r>
        <w:t>Lancashire is</w:t>
      </w:r>
      <w:r w:rsidR="00993483">
        <w:t xml:space="preserve"> a p</w:t>
      </w:r>
      <w:r w:rsidR="00BF771C">
        <w:t xml:space="preserve">art of </w:t>
      </w:r>
      <w:r w:rsidR="00993483">
        <w:t xml:space="preserve">the </w:t>
      </w:r>
      <w:r w:rsidR="00BF771C">
        <w:t xml:space="preserve">national troubled </w:t>
      </w:r>
      <w:r w:rsidR="00993483">
        <w:t>families' project to identify and work with</w:t>
      </w:r>
      <w:r w:rsidR="00BF771C">
        <w:t xml:space="preserve"> vulnerable families</w:t>
      </w:r>
      <w:r w:rsidR="00A6642B">
        <w:t xml:space="preserve">.  </w:t>
      </w:r>
      <w:r w:rsidR="00993483">
        <w:t>The criteria has been w</w:t>
      </w:r>
      <w:r w:rsidR="000B45C4">
        <w:t>idened in second</w:t>
      </w:r>
      <w:r w:rsidR="00BF771C">
        <w:t xml:space="preserve"> phase </w:t>
      </w:r>
      <w:r w:rsidR="00993483">
        <w:t>to include</w:t>
      </w:r>
      <w:r w:rsidR="00BF771C">
        <w:t xml:space="preserve"> parents </w:t>
      </w:r>
      <w:r w:rsidR="00993483">
        <w:t xml:space="preserve">who are either </w:t>
      </w:r>
      <w:r w:rsidR="00BF771C">
        <w:t xml:space="preserve">part of </w:t>
      </w:r>
      <w:r w:rsidR="00993483">
        <w:t xml:space="preserve">the criminal justice system </w:t>
      </w:r>
      <w:r>
        <w:t>or</w:t>
      </w:r>
      <w:r w:rsidR="00BF771C">
        <w:t xml:space="preserve"> NEET</w:t>
      </w:r>
      <w:r w:rsidR="000B45C4">
        <w:t xml:space="preserve"> (Not in Education, Employment or Training)</w:t>
      </w:r>
      <w:r w:rsidR="00993483">
        <w:t>.</w:t>
      </w:r>
    </w:p>
    <w:p w:rsidR="00BF771C" w:rsidRDefault="00BF771C" w:rsidP="00AF5C37"/>
    <w:p w:rsidR="00874C8B" w:rsidRDefault="00993483" w:rsidP="00AF5C37">
      <w:r>
        <w:t>There are a number of i</w:t>
      </w:r>
      <w:r w:rsidR="00E808A1">
        <w:t>nherited contracts which</w:t>
      </w:r>
      <w:r w:rsidR="00874C8B">
        <w:t xml:space="preserve"> have been </w:t>
      </w:r>
      <w:r>
        <w:t xml:space="preserve">reviewed </w:t>
      </w:r>
      <w:r w:rsidR="00874C8B">
        <w:t xml:space="preserve">and currently in </w:t>
      </w:r>
      <w:r>
        <w:t xml:space="preserve">the </w:t>
      </w:r>
      <w:r w:rsidR="00874C8B">
        <w:t xml:space="preserve">process of re procuring </w:t>
      </w:r>
      <w:r w:rsidR="00EB3688">
        <w:t xml:space="preserve">these </w:t>
      </w:r>
      <w:r w:rsidR="00874C8B">
        <w:t>services.</w:t>
      </w:r>
      <w:r w:rsidR="000B45C4">
        <w:t xml:space="preserve">  In addition, a</w:t>
      </w:r>
      <w:r w:rsidR="00EB3688">
        <w:t xml:space="preserve"> healthy w</w:t>
      </w:r>
      <w:r w:rsidR="00874C8B">
        <w:t xml:space="preserve">eight management service </w:t>
      </w:r>
      <w:r w:rsidR="00EB3688">
        <w:t xml:space="preserve">for adults, children and young people across Lancashire is in the process of procuring </w:t>
      </w:r>
      <w:r w:rsidR="00E808A1">
        <w:t xml:space="preserve">a </w:t>
      </w:r>
      <w:r w:rsidR="00EB3688">
        <w:t>range of providers.</w:t>
      </w:r>
    </w:p>
    <w:p w:rsidR="005D4D40" w:rsidRDefault="005D4D40" w:rsidP="00AF5C37"/>
    <w:p w:rsidR="005D4D40" w:rsidRDefault="005D4D40" w:rsidP="005D4D40">
      <w:r>
        <w:t xml:space="preserve">Information </w:t>
      </w:r>
      <w:r w:rsidR="00BA2E22">
        <w:t>on</w:t>
      </w:r>
      <w:r>
        <w:t xml:space="preserve"> balanced diet</w:t>
      </w:r>
      <w:r w:rsidR="00BA2E22">
        <w:t xml:space="preserve">s form </w:t>
      </w:r>
      <w:r>
        <w:t xml:space="preserve">part of the infant feeding and healthy child programme.  Poverty </w:t>
      </w:r>
      <w:r w:rsidR="00BA2E22">
        <w:t xml:space="preserve">does </w:t>
      </w:r>
      <w:r>
        <w:t>ha</w:t>
      </w:r>
      <w:r w:rsidR="00BA2E22">
        <w:t>ve big impact on healthy eating and malnutrition is now a problem as well as</w:t>
      </w:r>
      <w:r>
        <w:t xml:space="preserve"> Vitamin D deficiency.</w:t>
      </w:r>
    </w:p>
    <w:p w:rsidR="00874C8B" w:rsidRDefault="00874C8B" w:rsidP="00AF5C37"/>
    <w:p w:rsidR="00874C8B" w:rsidRDefault="00874C8B" w:rsidP="00AF5C37">
      <w:r>
        <w:t xml:space="preserve">Safeguarding does impact on universal services and may demand time from practitioners which </w:t>
      </w:r>
      <w:r w:rsidR="00EB3688">
        <w:t xml:space="preserve">then </w:t>
      </w:r>
      <w:r>
        <w:t>impacts on services.</w:t>
      </w:r>
      <w:r w:rsidR="004A7D5D">
        <w:t xml:space="preserve">  </w:t>
      </w:r>
      <w:r w:rsidR="00EB3688">
        <w:t>The s</w:t>
      </w:r>
      <w:r>
        <w:t>afeguarding agenda is consistently growing.  E safety is big on the agenda as well as mental health and CSE.</w:t>
      </w:r>
    </w:p>
    <w:p w:rsidR="00874C8B" w:rsidRDefault="00874C8B" w:rsidP="00AF5C37"/>
    <w:p w:rsidR="00874C8B" w:rsidRDefault="00EB3688" w:rsidP="00AF5C37">
      <w:r>
        <w:t xml:space="preserve">There are some issues around </w:t>
      </w:r>
      <w:r w:rsidR="00E808A1">
        <w:t>IT information management systems</w:t>
      </w:r>
      <w:r w:rsidR="005D4D40">
        <w:t xml:space="preserve"> as there are</w:t>
      </w:r>
      <w:r w:rsidR="00874C8B">
        <w:t xml:space="preserve"> different systems across partners.</w:t>
      </w:r>
      <w:r w:rsidR="005D4D40">
        <w:t xml:space="preserve">  </w:t>
      </w:r>
      <w:r w:rsidR="00E808A1">
        <w:t>Sakthi reported they are currently l</w:t>
      </w:r>
      <w:r w:rsidR="00874C8B">
        <w:t xml:space="preserve">ooking at </w:t>
      </w:r>
      <w:r w:rsidR="00E808A1">
        <w:t xml:space="preserve">a </w:t>
      </w:r>
      <w:r w:rsidR="00874C8B">
        <w:t xml:space="preserve">platform </w:t>
      </w:r>
      <w:r w:rsidR="00E808A1">
        <w:t>to act</w:t>
      </w:r>
      <w:r w:rsidR="00874C8B">
        <w:t xml:space="preserve"> as an interface to assist with this.</w:t>
      </w:r>
    </w:p>
    <w:p w:rsidR="00874C8B" w:rsidRDefault="00874C8B" w:rsidP="00AF5C37"/>
    <w:p w:rsidR="00874C8B" w:rsidRDefault="00E808A1" w:rsidP="00AF5C37">
      <w:r>
        <w:t>They are a</w:t>
      </w:r>
      <w:r w:rsidR="005D4D40">
        <w:t>lso l</w:t>
      </w:r>
      <w:r w:rsidR="00874C8B">
        <w:t xml:space="preserve">ooking at </w:t>
      </w:r>
      <w:r>
        <w:t>the implementation of an electronic version of the red book (</w:t>
      </w:r>
      <w:r w:rsidR="008F3B87">
        <w:t>monitors child development to age 5</w:t>
      </w:r>
      <w:r>
        <w:t>)</w:t>
      </w:r>
      <w:r w:rsidR="008F3B87">
        <w:t>.</w:t>
      </w:r>
    </w:p>
    <w:p w:rsidR="008F3B87" w:rsidRDefault="008F3B87" w:rsidP="00AF5C37"/>
    <w:p w:rsidR="008F3B87" w:rsidRDefault="00F10F2B" w:rsidP="00AF5C37">
      <w:r>
        <w:t xml:space="preserve">The staff consultation on children's centres, YPS (Young People's Service) and </w:t>
      </w:r>
      <w:r w:rsidR="008F3B87">
        <w:t>Early Help</w:t>
      </w:r>
      <w:r>
        <w:t xml:space="preserve"> is now open </w:t>
      </w:r>
      <w:r w:rsidR="000C6608">
        <w:t>with</w:t>
      </w:r>
      <w:r>
        <w:t xml:space="preserve"> the proposed changes to the services provided.</w:t>
      </w:r>
    </w:p>
    <w:p w:rsidR="008F3B87" w:rsidRDefault="008F3B87" w:rsidP="00AF5C37"/>
    <w:p w:rsidR="008F3B87" w:rsidRDefault="00F10F2B" w:rsidP="00AF5C37">
      <w:r>
        <w:t xml:space="preserve">It was suggested that this </w:t>
      </w:r>
      <w:r w:rsidR="008F3B87">
        <w:t xml:space="preserve">may be an area to look at given that children's centres were </w:t>
      </w:r>
      <w:r>
        <w:t xml:space="preserve">judged </w:t>
      </w:r>
      <w:r w:rsidR="008F3B87">
        <w:t>good throughout</w:t>
      </w:r>
      <w:r>
        <w:t xml:space="preserve"> the Ofsted</w:t>
      </w:r>
      <w:r w:rsidR="008F3B87">
        <w:t xml:space="preserve"> inspection.</w:t>
      </w:r>
    </w:p>
    <w:p w:rsidR="008F3B87" w:rsidRDefault="008F3B87" w:rsidP="00AF5C37"/>
    <w:p w:rsidR="005D4D40" w:rsidRDefault="005D4D40" w:rsidP="004A3719">
      <w:r>
        <w:t>It was agreed that:</w:t>
      </w:r>
    </w:p>
    <w:p w:rsidR="005D4D40" w:rsidRDefault="00E808A1" w:rsidP="002F6308">
      <w:pPr>
        <w:pStyle w:val="ListParagraph"/>
        <w:numPr>
          <w:ilvl w:val="0"/>
          <w:numId w:val="43"/>
        </w:numPr>
      </w:pPr>
      <w:r>
        <w:t>Terri Hacking will provide</w:t>
      </w:r>
      <w:r w:rsidR="005D4D40">
        <w:t xml:space="preserve"> information </w:t>
      </w:r>
      <w:r w:rsidR="000C6608">
        <w:t>around children's centre worker roles</w:t>
      </w:r>
    </w:p>
    <w:p w:rsidR="005D4D40" w:rsidRDefault="00E808A1" w:rsidP="002F6308">
      <w:pPr>
        <w:pStyle w:val="ListParagraph"/>
        <w:numPr>
          <w:ilvl w:val="0"/>
          <w:numId w:val="43"/>
        </w:numPr>
      </w:pPr>
      <w:r>
        <w:t>Sakthi will provide</w:t>
      </w:r>
      <w:r w:rsidR="005D4D40">
        <w:t xml:space="preserve"> information round </w:t>
      </w:r>
      <w:r>
        <w:t xml:space="preserve">the </w:t>
      </w:r>
      <w:r w:rsidR="005D4D40">
        <w:t>remit of he</w:t>
      </w:r>
      <w:r w:rsidR="00F10F2B">
        <w:t>alth visitors and school nurses</w:t>
      </w:r>
    </w:p>
    <w:p w:rsidR="004A3719" w:rsidRDefault="004A3719" w:rsidP="00AF5C37"/>
    <w:p w:rsidR="008F3B87" w:rsidRPr="008F3B87" w:rsidRDefault="008F3B87" w:rsidP="00AF5C37">
      <w:pPr>
        <w:rPr>
          <w:b/>
        </w:rPr>
      </w:pPr>
      <w:r w:rsidRPr="008F3B87">
        <w:rPr>
          <w:b/>
        </w:rPr>
        <w:t>Next Steps</w:t>
      </w:r>
    </w:p>
    <w:p w:rsidR="00544205" w:rsidRDefault="00544205" w:rsidP="00AF5C37"/>
    <w:p w:rsidR="00544205" w:rsidRDefault="00E808A1" w:rsidP="00AF5C37">
      <w:r>
        <w:t>It was discussed and agreed that it w</w:t>
      </w:r>
      <w:r w:rsidR="008F3B87">
        <w:t>ould</w:t>
      </w:r>
      <w:r>
        <w:t xml:space="preserve"> be very useful for each of the representatives</w:t>
      </w:r>
      <w:r w:rsidR="008F3B87">
        <w:t xml:space="preserve"> from the C</w:t>
      </w:r>
      <w:r>
        <w:t xml:space="preserve">hildren's </w:t>
      </w:r>
      <w:r w:rsidR="008F3B87">
        <w:t>P</w:t>
      </w:r>
      <w:r>
        <w:t xml:space="preserve">artnership </w:t>
      </w:r>
      <w:r w:rsidR="008F3B87">
        <w:t>B</w:t>
      </w:r>
      <w:r>
        <w:t>oards</w:t>
      </w:r>
      <w:r w:rsidR="0019642B">
        <w:t xml:space="preserve"> to give an overview</w:t>
      </w:r>
      <w:r w:rsidR="008F3B87">
        <w:t xml:space="preserve"> </w:t>
      </w:r>
      <w:r w:rsidR="00F10F2B">
        <w:t xml:space="preserve">of children's services </w:t>
      </w:r>
      <w:r w:rsidR="008F3B87">
        <w:t>from their different backgrounds.</w:t>
      </w:r>
    </w:p>
    <w:p w:rsidR="008F3B87" w:rsidRDefault="008F3B87" w:rsidP="00AF5C37"/>
    <w:p w:rsidR="008F3B87" w:rsidRDefault="00F10F2B" w:rsidP="00AF5C37">
      <w:r>
        <w:t>Future actions identified include</w:t>
      </w:r>
      <w:r w:rsidR="008F3B87">
        <w:t>:</w:t>
      </w:r>
    </w:p>
    <w:p w:rsidR="008F3B87" w:rsidRDefault="008F3B87" w:rsidP="002F6308">
      <w:pPr>
        <w:pStyle w:val="ListParagraph"/>
        <w:numPr>
          <w:ilvl w:val="0"/>
          <w:numId w:val="44"/>
        </w:numPr>
      </w:pPr>
      <w:r>
        <w:t>Progress on</w:t>
      </w:r>
      <w:r w:rsidR="00F10F2B">
        <w:t xml:space="preserve"> the</w:t>
      </w:r>
      <w:r>
        <w:t xml:space="preserve"> transformation</w:t>
      </w:r>
    </w:p>
    <w:p w:rsidR="008F3B87" w:rsidRDefault="008F3B87" w:rsidP="002F6308">
      <w:pPr>
        <w:pStyle w:val="ListParagraph"/>
        <w:numPr>
          <w:ilvl w:val="0"/>
          <w:numId w:val="44"/>
        </w:numPr>
      </w:pPr>
      <w:r>
        <w:t>Further presentation from Newton</w:t>
      </w:r>
      <w:r w:rsidR="00F10F2B">
        <w:t xml:space="preserve"> Consultants </w:t>
      </w:r>
    </w:p>
    <w:p w:rsidR="008F3B87" w:rsidRDefault="008F3B87" w:rsidP="00AF5C37"/>
    <w:p w:rsidR="00544205" w:rsidRPr="00C71E27" w:rsidRDefault="000E5462" w:rsidP="00AF5C37">
      <w:pPr>
        <w:rPr>
          <w:b/>
        </w:rPr>
      </w:pPr>
      <w:r w:rsidRPr="00C71E27">
        <w:rPr>
          <w:b/>
        </w:rPr>
        <w:lastRenderedPageBreak/>
        <w:t>Glossary:</w:t>
      </w:r>
    </w:p>
    <w:p w:rsidR="000E5462" w:rsidRDefault="000E5462" w:rsidP="00AF5C37"/>
    <w:p w:rsidR="00C71E27" w:rsidRDefault="00C71E27" w:rsidP="00C71E27">
      <w:pPr>
        <w:spacing w:line="360" w:lineRule="auto"/>
      </w:pPr>
      <w:r>
        <w:t>CART – Contact &amp; Referral Team</w:t>
      </w:r>
    </w:p>
    <w:p w:rsidR="00C71E27" w:rsidRDefault="00C71E27" w:rsidP="00C71E27">
      <w:pPr>
        <w:spacing w:line="360" w:lineRule="auto"/>
      </w:pPr>
      <w:r>
        <w:t>CiN – Children in Need</w:t>
      </w:r>
    </w:p>
    <w:p w:rsidR="00C71E27" w:rsidRDefault="00C71E27" w:rsidP="00C71E27">
      <w:pPr>
        <w:spacing w:line="360" w:lineRule="auto"/>
      </w:pPr>
      <w:r>
        <w:t>CLA – Children Looked After</w:t>
      </w:r>
    </w:p>
    <w:p w:rsidR="00C71E27" w:rsidRDefault="00C71E27" w:rsidP="00C71E27">
      <w:pPr>
        <w:spacing w:line="360" w:lineRule="auto"/>
      </w:pPr>
      <w:r>
        <w:t>CoN – Continuum of Need</w:t>
      </w:r>
    </w:p>
    <w:p w:rsidR="00C71E27" w:rsidRDefault="00C71E27" w:rsidP="00C71E27">
      <w:pPr>
        <w:spacing w:line="360" w:lineRule="auto"/>
      </w:pPr>
      <w:r>
        <w:t>CPP – Child Protection Plan</w:t>
      </w:r>
    </w:p>
    <w:p w:rsidR="00C71E27" w:rsidRDefault="00C71E27" w:rsidP="00C71E27">
      <w:pPr>
        <w:spacing w:line="360" w:lineRule="auto"/>
      </w:pPr>
      <w:r>
        <w:t>CSE – Child Sexual Exploitation</w:t>
      </w:r>
    </w:p>
    <w:p w:rsidR="00C71E27" w:rsidRDefault="00C71E27" w:rsidP="00C71E27">
      <w:pPr>
        <w:spacing w:line="360" w:lineRule="auto"/>
      </w:pPr>
      <w:r>
        <w:t>DfE – Department for Education</w:t>
      </w:r>
    </w:p>
    <w:p w:rsidR="00C71E27" w:rsidRDefault="00C71E27" w:rsidP="00C71E27">
      <w:pPr>
        <w:spacing w:line="360" w:lineRule="auto"/>
      </w:pPr>
      <w:r>
        <w:t>ELE – Elective Home Education</w:t>
      </w:r>
    </w:p>
    <w:p w:rsidR="00C71E27" w:rsidRDefault="00C71E27" w:rsidP="00C71E27">
      <w:pPr>
        <w:spacing w:line="360" w:lineRule="auto"/>
      </w:pPr>
      <w:r>
        <w:t>FGM – Female Genital Mutilation</w:t>
      </w:r>
    </w:p>
    <w:p w:rsidR="00C71E27" w:rsidRDefault="00C71E27" w:rsidP="00C71E27">
      <w:pPr>
        <w:spacing w:line="360" w:lineRule="auto"/>
      </w:pPr>
      <w:r>
        <w:t>IRO – Independent Reviewing Officer</w:t>
      </w:r>
    </w:p>
    <w:p w:rsidR="00C71E27" w:rsidRDefault="00C71E27" w:rsidP="00C71E27">
      <w:pPr>
        <w:spacing w:line="360" w:lineRule="auto"/>
      </w:pPr>
      <w:r>
        <w:t>LSCB – Lancashire Safeguarding Children Board</w:t>
      </w:r>
    </w:p>
    <w:p w:rsidR="00C71E27" w:rsidRDefault="00C71E27" w:rsidP="00C71E27">
      <w:pPr>
        <w:spacing w:line="360" w:lineRule="auto"/>
      </w:pPr>
      <w:r>
        <w:t>MASH – Multi- Agency Safeguarding Hub</w:t>
      </w:r>
    </w:p>
    <w:p w:rsidR="00C71E27" w:rsidRDefault="00C71E27" w:rsidP="00C71E27">
      <w:pPr>
        <w:spacing w:line="360" w:lineRule="auto"/>
      </w:pPr>
      <w:r>
        <w:t>NEET – Not in Education Employment or Training</w:t>
      </w:r>
    </w:p>
    <w:p w:rsidR="00C71E27" w:rsidRDefault="00C71E27" w:rsidP="00C71E27">
      <w:pPr>
        <w:spacing w:line="360" w:lineRule="auto"/>
      </w:pPr>
      <w:r>
        <w:t>NQSW – Newly Qualified Social Worker</w:t>
      </w:r>
    </w:p>
    <w:p w:rsidR="00C71E27" w:rsidRDefault="00C71E27" w:rsidP="00C71E27">
      <w:pPr>
        <w:spacing w:line="360" w:lineRule="auto"/>
      </w:pPr>
      <w:r>
        <w:t>PDRO – Performance Development Reviewing Officer</w:t>
      </w:r>
    </w:p>
    <w:p w:rsidR="00C71E27" w:rsidRDefault="00C71E27" w:rsidP="00C71E27">
      <w:pPr>
        <w:spacing w:line="360" w:lineRule="auto"/>
      </w:pPr>
      <w:r>
        <w:t>SCAYT+ - Supporting Carers and Young People Together</w:t>
      </w:r>
    </w:p>
    <w:p w:rsidR="00C71E27" w:rsidRDefault="00C71E27" w:rsidP="00C71E27">
      <w:pPr>
        <w:spacing w:line="360" w:lineRule="auto"/>
      </w:pPr>
      <w:r>
        <w:t>SEND – Special Educational Needs and Disabilities</w:t>
      </w:r>
    </w:p>
    <w:p w:rsidR="00C71E27" w:rsidRDefault="00C71E27" w:rsidP="00C71E27">
      <w:pPr>
        <w:spacing w:line="360" w:lineRule="auto"/>
      </w:pPr>
      <w:r>
        <w:t>WPEH – Wellbeing, Prevention and Early Help</w:t>
      </w:r>
    </w:p>
    <w:p w:rsidR="00C71E27" w:rsidRDefault="00C71E27" w:rsidP="00C71E27">
      <w:pPr>
        <w:spacing w:line="360" w:lineRule="auto"/>
      </w:pPr>
      <w:r>
        <w:t>YOT – Youth Offending Team</w:t>
      </w:r>
    </w:p>
    <w:p w:rsidR="00C71E27" w:rsidRDefault="00C71E27" w:rsidP="00C71E27">
      <w:pPr>
        <w:spacing w:line="360" w:lineRule="auto"/>
      </w:pPr>
      <w:r>
        <w:t>YPS – Young People's Service</w:t>
      </w:r>
    </w:p>
    <w:p w:rsidR="00B35DE7" w:rsidRDefault="00B35DE7" w:rsidP="00AF5C37"/>
    <w:sectPr w:rsidR="00B35DE7" w:rsidSect="00751E6A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077" w:left="1797" w:header="992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1" w:rsidRDefault="00E808A1">
      <w:r>
        <w:separator/>
      </w:r>
    </w:p>
  </w:endnote>
  <w:endnote w:type="continuationSeparator" w:id="0">
    <w:p w:rsidR="00E808A1" w:rsidRDefault="00E8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A1" w:rsidRPr="008F6C7B" w:rsidRDefault="00E808A1">
    <w:pPr>
      <w:pStyle w:val="Footer"/>
      <w:jc w:val="center"/>
      <w:rPr>
        <w:rFonts w:ascii="Arial" w:hAnsi="Arial" w:cs="Arial"/>
      </w:rPr>
    </w:pPr>
  </w:p>
  <w:p w:rsidR="00E808A1" w:rsidRPr="008F6C7B" w:rsidRDefault="00E808A1">
    <w:pPr>
      <w:pStyle w:val="Footer"/>
      <w:jc w:val="center"/>
      <w:rPr>
        <w:rFonts w:ascii="Arial" w:hAnsi="Arial" w:cs="Arial"/>
      </w:rPr>
    </w:pPr>
    <w:r w:rsidRPr="008F6C7B">
      <w:rPr>
        <w:rFonts w:ascii="Arial" w:hAnsi="Arial" w:cs="Arial"/>
      </w:rPr>
      <w:fldChar w:fldCharType="begin"/>
    </w:r>
    <w:r w:rsidRPr="008F6C7B">
      <w:rPr>
        <w:rFonts w:ascii="Arial" w:hAnsi="Arial" w:cs="Arial"/>
      </w:rPr>
      <w:instrText xml:space="preserve"> PAGE   \* MERGEFORMAT </w:instrText>
    </w:r>
    <w:r w:rsidRPr="008F6C7B">
      <w:rPr>
        <w:rFonts w:ascii="Arial" w:hAnsi="Arial" w:cs="Arial"/>
      </w:rPr>
      <w:fldChar w:fldCharType="separate"/>
    </w:r>
    <w:r w:rsidR="00CA659B">
      <w:rPr>
        <w:rFonts w:ascii="Arial" w:hAnsi="Arial" w:cs="Arial"/>
        <w:noProof/>
      </w:rPr>
      <w:t>4</w:t>
    </w:r>
    <w:r w:rsidRPr="008F6C7B">
      <w:rPr>
        <w:rFonts w:ascii="Arial" w:hAnsi="Arial" w:cs="Arial"/>
      </w:rPr>
      <w:fldChar w:fldCharType="end"/>
    </w:r>
  </w:p>
  <w:p w:rsidR="00E808A1" w:rsidRDefault="00E80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A1" w:rsidRPr="008F6C7B" w:rsidRDefault="00E808A1">
    <w:pPr>
      <w:pStyle w:val="Footer"/>
      <w:jc w:val="center"/>
      <w:rPr>
        <w:rFonts w:ascii="Arial" w:hAnsi="Arial" w:cs="Arial"/>
      </w:rPr>
    </w:pPr>
    <w:r w:rsidRPr="008F6C7B">
      <w:rPr>
        <w:rFonts w:ascii="Arial" w:hAnsi="Arial" w:cs="Arial"/>
      </w:rPr>
      <w:fldChar w:fldCharType="begin"/>
    </w:r>
    <w:r w:rsidRPr="008F6C7B">
      <w:rPr>
        <w:rFonts w:ascii="Arial" w:hAnsi="Arial" w:cs="Arial"/>
      </w:rPr>
      <w:instrText xml:space="preserve"> PAGE   \* MERGEFORMAT </w:instrText>
    </w:r>
    <w:r w:rsidRPr="008F6C7B">
      <w:rPr>
        <w:rFonts w:ascii="Arial" w:hAnsi="Arial" w:cs="Arial"/>
      </w:rPr>
      <w:fldChar w:fldCharType="separate"/>
    </w:r>
    <w:r w:rsidR="00CA659B">
      <w:rPr>
        <w:rFonts w:ascii="Arial" w:hAnsi="Arial" w:cs="Arial"/>
        <w:noProof/>
      </w:rPr>
      <w:t>1</w:t>
    </w:r>
    <w:r w:rsidRPr="008F6C7B">
      <w:rPr>
        <w:rFonts w:ascii="Arial" w:hAnsi="Arial" w:cs="Arial"/>
      </w:rPr>
      <w:fldChar w:fldCharType="end"/>
    </w:r>
  </w:p>
  <w:p w:rsidR="00E808A1" w:rsidRDefault="00E80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1" w:rsidRDefault="00E808A1">
      <w:r>
        <w:separator/>
      </w:r>
    </w:p>
  </w:footnote>
  <w:footnote w:type="continuationSeparator" w:id="0">
    <w:p w:rsidR="00E808A1" w:rsidRDefault="00E8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A1" w:rsidRPr="00CA659B" w:rsidRDefault="00CA659B" w:rsidP="00CA659B">
    <w:pPr>
      <w:pStyle w:val="Header"/>
      <w:ind w:left="7200"/>
      <w:rPr>
        <w:rFonts w:ascii="Arial" w:hAnsi="Arial" w:cs="Arial"/>
        <w:b/>
        <w:sz w:val="24"/>
        <w:szCs w:val="24"/>
        <w:lang w:val="en-GB"/>
      </w:rPr>
    </w:pPr>
    <w:r w:rsidRPr="00CA659B">
      <w:rPr>
        <w:rFonts w:ascii="Arial" w:hAnsi="Arial" w:cs="Arial"/>
        <w:b/>
        <w:sz w:val="24"/>
        <w:szCs w:val="24"/>
        <w:lang w:val="en-GB"/>
      </w:rPr>
      <w:t>Appendix A</w:t>
    </w:r>
  </w:p>
  <w:p w:rsidR="00E808A1" w:rsidRPr="00817DC5" w:rsidRDefault="00E808A1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372"/>
    <w:multiLevelType w:val="multilevel"/>
    <w:tmpl w:val="5FD842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2252"/>
    <w:multiLevelType w:val="multilevel"/>
    <w:tmpl w:val="2518675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CC4B04"/>
    <w:multiLevelType w:val="hybridMultilevel"/>
    <w:tmpl w:val="4EDCC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038D1"/>
    <w:multiLevelType w:val="hybridMultilevel"/>
    <w:tmpl w:val="C52E0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F0A84"/>
    <w:multiLevelType w:val="multilevel"/>
    <w:tmpl w:val="D1EA80D6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C2409E"/>
    <w:multiLevelType w:val="multilevel"/>
    <w:tmpl w:val="C054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35F5ED7"/>
    <w:multiLevelType w:val="multilevel"/>
    <w:tmpl w:val="6EA88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61C7046"/>
    <w:multiLevelType w:val="multilevel"/>
    <w:tmpl w:val="EFB6CEDC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87F7FE1"/>
    <w:multiLevelType w:val="multilevel"/>
    <w:tmpl w:val="50681146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24619"/>
    <w:multiLevelType w:val="multilevel"/>
    <w:tmpl w:val="BB94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D1201CC"/>
    <w:multiLevelType w:val="multilevel"/>
    <w:tmpl w:val="5DF604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00330"/>
    <w:multiLevelType w:val="hybridMultilevel"/>
    <w:tmpl w:val="ED3C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6448"/>
    <w:multiLevelType w:val="singleLevel"/>
    <w:tmpl w:val="C6240F5A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</w:abstractNum>
  <w:abstractNum w:abstractNumId="14" w15:restartNumberingAfterBreak="0">
    <w:nsid w:val="24FB6A32"/>
    <w:multiLevelType w:val="multilevel"/>
    <w:tmpl w:val="31446E1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5C12088"/>
    <w:multiLevelType w:val="hybridMultilevel"/>
    <w:tmpl w:val="503699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62D06"/>
    <w:multiLevelType w:val="multilevel"/>
    <w:tmpl w:val="6EA88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537073"/>
    <w:multiLevelType w:val="singleLevel"/>
    <w:tmpl w:val="FEC2F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E2193F"/>
    <w:multiLevelType w:val="hybridMultilevel"/>
    <w:tmpl w:val="84A2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717AD"/>
    <w:multiLevelType w:val="hybridMultilevel"/>
    <w:tmpl w:val="BABC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C1BC8"/>
    <w:multiLevelType w:val="multilevel"/>
    <w:tmpl w:val="81762CE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15331"/>
    <w:multiLevelType w:val="multilevel"/>
    <w:tmpl w:val="4828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A267BB5"/>
    <w:multiLevelType w:val="multilevel"/>
    <w:tmpl w:val="C054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AD66DA3"/>
    <w:multiLevelType w:val="hybridMultilevel"/>
    <w:tmpl w:val="88D2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AB5723"/>
    <w:multiLevelType w:val="multilevel"/>
    <w:tmpl w:val="EFB6CEDC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05C3B85"/>
    <w:multiLevelType w:val="multilevel"/>
    <w:tmpl w:val="EFB6CEDC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0CC1664"/>
    <w:multiLevelType w:val="multilevel"/>
    <w:tmpl w:val="5A34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2E465C1"/>
    <w:multiLevelType w:val="multilevel"/>
    <w:tmpl w:val="861C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71BFD"/>
    <w:multiLevelType w:val="hybridMultilevel"/>
    <w:tmpl w:val="DC228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142734"/>
    <w:multiLevelType w:val="hybridMultilevel"/>
    <w:tmpl w:val="4C2A7988"/>
    <w:lvl w:ilvl="0" w:tplc="B8D2FF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65418E"/>
    <w:multiLevelType w:val="hybridMultilevel"/>
    <w:tmpl w:val="49A2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F0A90"/>
    <w:multiLevelType w:val="hybridMultilevel"/>
    <w:tmpl w:val="BF0A9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E45F6D"/>
    <w:multiLevelType w:val="hybridMultilevel"/>
    <w:tmpl w:val="AAF6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7427D"/>
    <w:multiLevelType w:val="multilevel"/>
    <w:tmpl w:val="BB94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6102EE9"/>
    <w:multiLevelType w:val="hybridMultilevel"/>
    <w:tmpl w:val="CABAE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784F3C"/>
    <w:multiLevelType w:val="hybridMultilevel"/>
    <w:tmpl w:val="D1D44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E49FF"/>
    <w:multiLevelType w:val="multilevel"/>
    <w:tmpl w:val="C62E8EC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DD8533F"/>
    <w:multiLevelType w:val="multilevel"/>
    <w:tmpl w:val="BB94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DE409CC"/>
    <w:multiLevelType w:val="hybridMultilevel"/>
    <w:tmpl w:val="34D67228"/>
    <w:lvl w:ilvl="0" w:tplc="0BD412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27B9E"/>
    <w:multiLevelType w:val="multilevel"/>
    <w:tmpl w:val="CFFA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410707"/>
    <w:multiLevelType w:val="multilevel"/>
    <w:tmpl w:val="81762CE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BF459A"/>
    <w:multiLevelType w:val="hybridMultilevel"/>
    <w:tmpl w:val="D7FEE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8"/>
  </w:num>
  <w:num w:numId="4">
    <w:abstractNumId w:val="17"/>
    <w:lvlOverride w:ilvl="0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9"/>
  </w:num>
  <w:num w:numId="8">
    <w:abstractNumId w:val="5"/>
  </w:num>
  <w:num w:numId="9">
    <w:abstractNumId w:val="7"/>
  </w:num>
  <w:num w:numId="10">
    <w:abstractNumId w:val="16"/>
  </w:num>
  <w:num w:numId="11">
    <w:abstractNumId w:val="31"/>
  </w:num>
  <w:num w:numId="12">
    <w:abstractNumId w:val="22"/>
  </w:num>
  <w:num w:numId="13">
    <w:abstractNumId w:val="21"/>
  </w:num>
  <w:num w:numId="14">
    <w:abstractNumId w:val="10"/>
  </w:num>
  <w:num w:numId="15">
    <w:abstractNumId w:val="37"/>
  </w:num>
  <w:num w:numId="16">
    <w:abstractNumId w:val="33"/>
  </w:num>
  <w:num w:numId="17">
    <w:abstractNumId w:val="1"/>
  </w:num>
  <w:num w:numId="18">
    <w:abstractNumId w:val="4"/>
  </w:num>
  <w:num w:numId="19">
    <w:abstractNumId w:val="28"/>
  </w:num>
  <w:num w:numId="20">
    <w:abstractNumId w:val="26"/>
  </w:num>
  <w:num w:numId="21">
    <w:abstractNumId w:val="14"/>
  </w:num>
  <w:num w:numId="22">
    <w:abstractNumId w:val="25"/>
  </w:num>
  <w:num w:numId="23">
    <w:abstractNumId w:val="24"/>
  </w:num>
  <w:num w:numId="24">
    <w:abstractNumId w:val="8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3"/>
    <w:lvlOverride w:ilvl="0">
      <w:startOverride w:val="1"/>
    </w:lvlOverride>
  </w:num>
  <w:num w:numId="29">
    <w:abstractNumId w:val="6"/>
  </w:num>
  <w:num w:numId="30">
    <w:abstractNumId w:val="27"/>
  </w:num>
  <w:num w:numId="31">
    <w:abstractNumId w:val="39"/>
  </w:num>
  <w:num w:numId="32">
    <w:abstractNumId w:val="9"/>
  </w:num>
  <w:num w:numId="33">
    <w:abstractNumId w:val="11"/>
  </w:num>
  <w:num w:numId="34">
    <w:abstractNumId w:val="0"/>
  </w:num>
  <w:num w:numId="35">
    <w:abstractNumId w:val="40"/>
  </w:num>
  <w:num w:numId="36">
    <w:abstractNumId w:val="20"/>
  </w:num>
  <w:num w:numId="37">
    <w:abstractNumId w:val="32"/>
  </w:num>
  <w:num w:numId="38">
    <w:abstractNumId w:val="19"/>
  </w:num>
  <w:num w:numId="39">
    <w:abstractNumId w:val="30"/>
  </w:num>
  <w:num w:numId="40">
    <w:abstractNumId w:val="3"/>
  </w:num>
  <w:num w:numId="41">
    <w:abstractNumId w:val="41"/>
  </w:num>
  <w:num w:numId="42">
    <w:abstractNumId w:val="2"/>
  </w:num>
  <w:num w:numId="43">
    <w:abstractNumId w:val="35"/>
  </w:num>
  <w:num w:numId="44">
    <w:abstractNumId w:val="34"/>
  </w:num>
  <w:num w:numId="45">
    <w:abstractNumId w:val="1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A"/>
    <w:rsid w:val="0001293B"/>
    <w:rsid w:val="000143EF"/>
    <w:rsid w:val="00032C10"/>
    <w:rsid w:val="00033EED"/>
    <w:rsid w:val="00040907"/>
    <w:rsid w:val="00056038"/>
    <w:rsid w:val="00070CD5"/>
    <w:rsid w:val="000718E5"/>
    <w:rsid w:val="00073491"/>
    <w:rsid w:val="00076903"/>
    <w:rsid w:val="000A1A68"/>
    <w:rsid w:val="000B45C4"/>
    <w:rsid w:val="000C57B5"/>
    <w:rsid w:val="000C6608"/>
    <w:rsid w:val="000D3D1D"/>
    <w:rsid w:val="000E5462"/>
    <w:rsid w:val="000E5D01"/>
    <w:rsid w:val="000F6614"/>
    <w:rsid w:val="00106BF9"/>
    <w:rsid w:val="00111910"/>
    <w:rsid w:val="001511A3"/>
    <w:rsid w:val="0016298F"/>
    <w:rsid w:val="00174C78"/>
    <w:rsid w:val="00187E9B"/>
    <w:rsid w:val="00193AED"/>
    <w:rsid w:val="0019642B"/>
    <w:rsid w:val="001A0B20"/>
    <w:rsid w:val="001B6F0F"/>
    <w:rsid w:val="001B73C0"/>
    <w:rsid w:val="001D2113"/>
    <w:rsid w:val="001D35E7"/>
    <w:rsid w:val="001D7180"/>
    <w:rsid w:val="001E124A"/>
    <w:rsid w:val="001F2E5F"/>
    <w:rsid w:val="0020671A"/>
    <w:rsid w:val="002101EC"/>
    <w:rsid w:val="00210218"/>
    <w:rsid w:val="00212379"/>
    <w:rsid w:val="00213BB0"/>
    <w:rsid w:val="0021560B"/>
    <w:rsid w:val="00227464"/>
    <w:rsid w:val="00233485"/>
    <w:rsid w:val="0024142A"/>
    <w:rsid w:val="00244487"/>
    <w:rsid w:val="0027024E"/>
    <w:rsid w:val="00271537"/>
    <w:rsid w:val="002718EA"/>
    <w:rsid w:val="00271A18"/>
    <w:rsid w:val="0027543F"/>
    <w:rsid w:val="002770C7"/>
    <w:rsid w:val="002A6C9E"/>
    <w:rsid w:val="002C0A1A"/>
    <w:rsid w:val="002C2433"/>
    <w:rsid w:val="002D5CC5"/>
    <w:rsid w:val="002E0E74"/>
    <w:rsid w:val="002F0ADC"/>
    <w:rsid w:val="002F436A"/>
    <w:rsid w:val="002F6308"/>
    <w:rsid w:val="00330A13"/>
    <w:rsid w:val="0033277A"/>
    <w:rsid w:val="0033405D"/>
    <w:rsid w:val="00341F78"/>
    <w:rsid w:val="00346A85"/>
    <w:rsid w:val="003514E3"/>
    <w:rsid w:val="0036218A"/>
    <w:rsid w:val="00371163"/>
    <w:rsid w:val="00374300"/>
    <w:rsid w:val="00376804"/>
    <w:rsid w:val="00387884"/>
    <w:rsid w:val="003B6B81"/>
    <w:rsid w:val="003C0185"/>
    <w:rsid w:val="003C201A"/>
    <w:rsid w:val="003C25CA"/>
    <w:rsid w:val="003D4DEE"/>
    <w:rsid w:val="00401027"/>
    <w:rsid w:val="004051E3"/>
    <w:rsid w:val="0043219D"/>
    <w:rsid w:val="00453E64"/>
    <w:rsid w:val="004575F9"/>
    <w:rsid w:val="004A03AF"/>
    <w:rsid w:val="004A3719"/>
    <w:rsid w:val="004A7D5D"/>
    <w:rsid w:val="004B70F3"/>
    <w:rsid w:val="004D03E3"/>
    <w:rsid w:val="004D243C"/>
    <w:rsid w:val="004D31B5"/>
    <w:rsid w:val="004E114D"/>
    <w:rsid w:val="004F0654"/>
    <w:rsid w:val="004F6115"/>
    <w:rsid w:val="00502592"/>
    <w:rsid w:val="005172C3"/>
    <w:rsid w:val="00517335"/>
    <w:rsid w:val="00525112"/>
    <w:rsid w:val="005375E8"/>
    <w:rsid w:val="00537EC1"/>
    <w:rsid w:val="00544205"/>
    <w:rsid w:val="005471DC"/>
    <w:rsid w:val="0058314F"/>
    <w:rsid w:val="00586B02"/>
    <w:rsid w:val="005906F5"/>
    <w:rsid w:val="00595FC2"/>
    <w:rsid w:val="005A2F74"/>
    <w:rsid w:val="005B27C8"/>
    <w:rsid w:val="005B500C"/>
    <w:rsid w:val="005C4C6E"/>
    <w:rsid w:val="005D4D40"/>
    <w:rsid w:val="005F63C8"/>
    <w:rsid w:val="00601FDE"/>
    <w:rsid w:val="00624279"/>
    <w:rsid w:val="00636E88"/>
    <w:rsid w:val="006453AA"/>
    <w:rsid w:val="0065357E"/>
    <w:rsid w:val="00666349"/>
    <w:rsid w:val="0067221C"/>
    <w:rsid w:val="006746DB"/>
    <w:rsid w:val="006811B5"/>
    <w:rsid w:val="00692547"/>
    <w:rsid w:val="006A290B"/>
    <w:rsid w:val="006B6AED"/>
    <w:rsid w:val="006C0748"/>
    <w:rsid w:val="006C425F"/>
    <w:rsid w:val="006D56E6"/>
    <w:rsid w:val="006E4C38"/>
    <w:rsid w:val="006E7DDE"/>
    <w:rsid w:val="007051A6"/>
    <w:rsid w:val="00715227"/>
    <w:rsid w:val="007229BF"/>
    <w:rsid w:val="007331A4"/>
    <w:rsid w:val="00751E06"/>
    <w:rsid w:val="00751E6A"/>
    <w:rsid w:val="00752FDC"/>
    <w:rsid w:val="007543A1"/>
    <w:rsid w:val="007577E1"/>
    <w:rsid w:val="00760B88"/>
    <w:rsid w:val="007664C9"/>
    <w:rsid w:val="00785050"/>
    <w:rsid w:val="007B5FD3"/>
    <w:rsid w:val="007B62B5"/>
    <w:rsid w:val="007B798B"/>
    <w:rsid w:val="007B7F0E"/>
    <w:rsid w:val="007E141C"/>
    <w:rsid w:val="007E5DD9"/>
    <w:rsid w:val="00806806"/>
    <w:rsid w:val="00813997"/>
    <w:rsid w:val="0081542E"/>
    <w:rsid w:val="00817DC5"/>
    <w:rsid w:val="008206D8"/>
    <w:rsid w:val="008210A4"/>
    <w:rsid w:val="00821593"/>
    <w:rsid w:val="00824D91"/>
    <w:rsid w:val="008279FC"/>
    <w:rsid w:val="00841443"/>
    <w:rsid w:val="0084536A"/>
    <w:rsid w:val="008669AF"/>
    <w:rsid w:val="00874C8B"/>
    <w:rsid w:val="00882367"/>
    <w:rsid w:val="008B454F"/>
    <w:rsid w:val="008C32D3"/>
    <w:rsid w:val="008D1B73"/>
    <w:rsid w:val="008D614A"/>
    <w:rsid w:val="008E27A4"/>
    <w:rsid w:val="008F3B87"/>
    <w:rsid w:val="008F6C7B"/>
    <w:rsid w:val="00923A94"/>
    <w:rsid w:val="00927CC2"/>
    <w:rsid w:val="009417FF"/>
    <w:rsid w:val="009614BE"/>
    <w:rsid w:val="00983E6B"/>
    <w:rsid w:val="0098784D"/>
    <w:rsid w:val="00993483"/>
    <w:rsid w:val="00997327"/>
    <w:rsid w:val="009A5D24"/>
    <w:rsid w:val="009C0A02"/>
    <w:rsid w:val="009D36E6"/>
    <w:rsid w:val="009D7832"/>
    <w:rsid w:val="009F49EA"/>
    <w:rsid w:val="00A00F98"/>
    <w:rsid w:val="00A071FE"/>
    <w:rsid w:val="00A13AD2"/>
    <w:rsid w:val="00A26DFB"/>
    <w:rsid w:val="00A30DF2"/>
    <w:rsid w:val="00A30FCC"/>
    <w:rsid w:val="00A31EA0"/>
    <w:rsid w:val="00A31EA8"/>
    <w:rsid w:val="00A46B07"/>
    <w:rsid w:val="00A64001"/>
    <w:rsid w:val="00A6642B"/>
    <w:rsid w:val="00A73097"/>
    <w:rsid w:val="00A935A4"/>
    <w:rsid w:val="00AD41F2"/>
    <w:rsid w:val="00AD508B"/>
    <w:rsid w:val="00AF47E7"/>
    <w:rsid w:val="00AF5C37"/>
    <w:rsid w:val="00B1128A"/>
    <w:rsid w:val="00B3149E"/>
    <w:rsid w:val="00B32AEE"/>
    <w:rsid w:val="00B35DE7"/>
    <w:rsid w:val="00B5430B"/>
    <w:rsid w:val="00B54ED1"/>
    <w:rsid w:val="00B87546"/>
    <w:rsid w:val="00BA2E22"/>
    <w:rsid w:val="00BA4243"/>
    <w:rsid w:val="00BB5CD9"/>
    <w:rsid w:val="00BC0BF3"/>
    <w:rsid w:val="00BE3E1E"/>
    <w:rsid w:val="00BF771C"/>
    <w:rsid w:val="00C178AE"/>
    <w:rsid w:val="00C44AC8"/>
    <w:rsid w:val="00C53B4A"/>
    <w:rsid w:val="00C55441"/>
    <w:rsid w:val="00C664B6"/>
    <w:rsid w:val="00C71E27"/>
    <w:rsid w:val="00C8303F"/>
    <w:rsid w:val="00CA2F00"/>
    <w:rsid w:val="00CA659B"/>
    <w:rsid w:val="00CC5B28"/>
    <w:rsid w:val="00CC5CA5"/>
    <w:rsid w:val="00CD63DC"/>
    <w:rsid w:val="00CD78BD"/>
    <w:rsid w:val="00CE2E05"/>
    <w:rsid w:val="00CE409D"/>
    <w:rsid w:val="00D0163B"/>
    <w:rsid w:val="00D04917"/>
    <w:rsid w:val="00D10A53"/>
    <w:rsid w:val="00D21D3B"/>
    <w:rsid w:val="00D311FD"/>
    <w:rsid w:val="00D35470"/>
    <w:rsid w:val="00D41867"/>
    <w:rsid w:val="00D51BD3"/>
    <w:rsid w:val="00D53BC0"/>
    <w:rsid w:val="00D62D62"/>
    <w:rsid w:val="00D62F86"/>
    <w:rsid w:val="00D63E01"/>
    <w:rsid w:val="00D658E0"/>
    <w:rsid w:val="00D71CDE"/>
    <w:rsid w:val="00D748B5"/>
    <w:rsid w:val="00D75BE8"/>
    <w:rsid w:val="00D93D55"/>
    <w:rsid w:val="00DA6EF1"/>
    <w:rsid w:val="00DB2B5A"/>
    <w:rsid w:val="00DB42C2"/>
    <w:rsid w:val="00DC0C23"/>
    <w:rsid w:val="00DE5841"/>
    <w:rsid w:val="00E051A4"/>
    <w:rsid w:val="00E05C94"/>
    <w:rsid w:val="00E156B8"/>
    <w:rsid w:val="00E41586"/>
    <w:rsid w:val="00E53E74"/>
    <w:rsid w:val="00E57A96"/>
    <w:rsid w:val="00E808A1"/>
    <w:rsid w:val="00E879E8"/>
    <w:rsid w:val="00E9407F"/>
    <w:rsid w:val="00E97F56"/>
    <w:rsid w:val="00EA1716"/>
    <w:rsid w:val="00EB3688"/>
    <w:rsid w:val="00EC49D9"/>
    <w:rsid w:val="00EF24E9"/>
    <w:rsid w:val="00F10F2B"/>
    <w:rsid w:val="00F527F4"/>
    <w:rsid w:val="00F628D2"/>
    <w:rsid w:val="00F86F67"/>
    <w:rsid w:val="00F94AA7"/>
    <w:rsid w:val="00F94E66"/>
    <w:rsid w:val="00F95703"/>
    <w:rsid w:val="00FA488E"/>
    <w:rsid w:val="00FA54F9"/>
    <w:rsid w:val="00FB139E"/>
    <w:rsid w:val="00FC0D18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F862177-4504-4294-B7C1-2A35D0BD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C5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00" w:after="6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Humanst521 BT" w:hAnsi="Humanst521 BT"/>
      <w:b/>
      <w:sz w:val="7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angPara">
    <w:name w:val="HangPara"/>
    <w:basedOn w:val="Normal"/>
    <w:pPr>
      <w:ind w:left="720" w:hanging="720"/>
    </w:pPr>
  </w:style>
  <w:style w:type="paragraph" w:customStyle="1" w:styleId="HangParaDouble">
    <w:name w:val="HangParaDouble"/>
    <w:basedOn w:val="Normal"/>
    <w:pPr>
      <w:ind w:left="1440" w:hanging="1440"/>
    </w:pPr>
  </w:style>
  <w:style w:type="paragraph" w:customStyle="1" w:styleId="IndentHangPara">
    <w:name w:val="IndentHangPara"/>
    <w:basedOn w:val="Normal"/>
    <w:pPr>
      <w:ind w:left="1440" w:hanging="720"/>
    </w:pPr>
  </w:style>
  <w:style w:type="paragraph" w:customStyle="1" w:styleId="IdentHangParaDouble">
    <w:name w:val="IdentHangParaDouble"/>
    <w:basedOn w:val="Normal"/>
    <w:pPr>
      <w:ind w:left="2160" w:hanging="1440"/>
    </w:pPr>
  </w:style>
  <w:style w:type="paragraph" w:styleId="Header">
    <w:name w:val="header"/>
    <w:aliases w:val="kt"/>
    <w:basedOn w:val="Normal"/>
    <w:link w:val="HeaderChar"/>
    <w:pPr>
      <w:tabs>
        <w:tab w:val="center" w:pos="4153"/>
        <w:tab w:val="right" w:pos="8306"/>
      </w:tabs>
      <w:jc w:val="both"/>
    </w:pPr>
    <w:rPr>
      <w:rFonts w:ascii="Times New Roman" w:hAnsi="Times New Roman"/>
      <w:sz w:val="22"/>
      <w:szCs w:val="20"/>
      <w:lang w:val="x-none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ind w:left="720" w:hanging="720"/>
      <w:jc w:val="both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Title">
    <w:name w:val="Title"/>
    <w:basedOn w:val="Normal"/>
    <w:qFormat/>
    <w:pPr>
      <w:spacing w:line="240" w:lineRule="atLeast"/>
      <w:ind w:left="1440"/>
      <w:jc w:val="center"/>
    </w:pPr>
    <w:rPr>
      <w:b/>
      <w:szCs w:val="20"/>
    </w:rPr>
  </w:style>
  <w:style w:type="paragraph" w:styleId="BodyTextIndent">
    <w:name w:val="Body Text Indent"/>
    <w:basedOn w:val="Normal"/>
    <w:pPr>
      <w:tabs>
        <w:tab w:val="left" w:pos="851"/>
        <w:tab w:val="left" w:pos="1418"/>
        <w:tab w:val="left" w:pos="1985"/>
        <w:tab w:val="left" w:pos="2552"/>
        <w:tab w:val="left" w:pos="3119"/>
      </w:tabs>
      <w:ind w:left="851" w:hanging="851"/>
      <w:jc w:val="both"/>
    </w:pPr>
    <w:rPr>
      <w:szCs w:val="20"/>
    </w:rPr>
  </w:style>
  <w:style w:type="table" w:styleId="TableGrid">
    <w:name w:val="Table Grid"/>
    <w:basedOn w:val="TableNormal"/>
    <w:rsid w:val="00AF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kt Char"/>
    <w:link w:val="Header"/>
    <w:locked/>
    <w:rsid w:val="0021560B"/>
    <w:rPr>
      <w:bCs/>
      <w:sz w:val="22"/>
      <w:lang w:eastAsia="en-US"/>
    </w:rPr>
  </w:style>
  <w:style w:type="character" w:customStyle="1" w:styleId="FooterChar">
    <w:name w:val="Footer Char"/>
    <w:link w:val="Footer"/>
    <w:uiPriority w:val="99"/>
    <w:rsid w:val="004D03E3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159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A03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51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E6A"/>
    <w:rPr>
      <w:rFonts w:ascii="Segoe UI" w:hAnsi="Segoe UI" w:cs="Segoe UI"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.gov.uk/council/performance-inspections-reviews/children-education-and-families/childrens-services-ofsted-inspection-programme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mat.org.uk/resource/view.aspx?RID=2423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8E54-08A6-4866-8AD5-0055D428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7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Marshglade Services</Company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Parker, Sam</cp:lastModifiedBy>
  <cp:revision>43</cp:revision>
  <cp:lastPrinted>2016-02-16T13:15:00Z</cp:lastPrinted>
  <dcterms:created xsi:type="dcterms:W3CDTF">2016-02-10T13:59:00Z</dcterms:created>
  <dcterms:modified xsi:type="dcterms:W3CDTF">2016-03-01T10:02:00Z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CommitteeName</vt:lpwstr>
  </property>
  <property fmtid="{D5CDD505-2E9C-101B-9397-08002B2CF9AE}" pid="3" name="MeetingDate">
    <vt:lpwstr>MeetingDate</vt:lpwstr>
  </property>
  <property fmtid="{D5CDD505-2E9C-101B-9397-08002B2CF9AE}" pid="4" name="MeetingContact">
    <vt:lpwstr>MeetingContact</vt:lpwstr>
  </property>
  <property fmtid="{D5CDD505-2E9C-101B-9397-08002B2CF9AE}" pid="5" name="MeetingLocation">
    <vt:lpwstr>MeetingLocation</vt:lpwstr>
  </property>
  <property fmtid="{D5CDD505-2E9C-101B-9397-08002B2CF9AE}" pid="6" name="MeetingTime">
    <vt:lpwstr>MeetingTime</vt:lpwstr>
  </property>
  <property fmtid="{D5CDD505-2E9C-101B-9397-08002B2CF9AE}" pid="7" name="MeetingContact_2">
    <vt:lpwstr>MeetingContact_2</vt:lpwstr>
  </property>
  <property fmtid="{D5CDD505-2E9C-101B-9397-08002B2CF9AE}" pid="8" name="MeetingDateLegal">
    <vt:lpwstr>MeetingDateLegal</vt:lpwstr>
  </property>
  <property fmtid="{D5CDD505-2E9C-101B-9397-08002B2CF9AE}" pid="9" name="ChairPresentShortRolesList">
    <vt:lpwstr>ChairPresentShortRolesList</vt:lpwstr>
  </property>
  <property fmtid="{D5CDD505-2E9C-101B-9397-08002B2CF9AE}" pid="10" name="GuestsInattendanceRepresentingList">
    <vt:lpwstr>GuestsInattendanceRepresentingList</vt:lpwstr>
  </property>
  <property fmtid="{D5CDD505-2E9C-101B-9397-08002B2CF9AE}" pid="11" name="MembersApologiesShortList">
    <vt:lpwstr>MembersApologiesShortList</vt:lpwstr>
  </property>
  <property fmtid="{D5CDD505-2E9C-101B-9397-08002B2CF9AE}" pid="12" name="ChairPresentRolesList">
    <vt:lpwstr>ChairPresentRolesList</vt:lpwstr>
  </property>
  <property fmtid="{D5CDD505-2E9C-101B-9397-08002B2CF9AE}" pid="13" name="StrictMemberPresentShortColNo1of2Rows">
    <vt:lpwstr>StrictMemberPresentShortColNo1of2Rows</vt:lpwstr>
  </property>
  <property fmtid="{D5CDD505-2E9C-101B-9397-08002B2CF9AE}" pid="14" name="StrictMemberPresentShortColNo2of2Rows">
    <vt:lpwstr>StrictMemberPresentShortColNo2of2Rows</vt:lpwstr>
  </property>
  <property fmtid="{D5CDD505-2E9C-101B-9397-08002B2CF9AE}" pid="15" name="CoopteeVotingPresentRepresentingShortCells">
    <vt:lpwstr>CoopteeVotingPresentRepresentingShortCells</vt:lpwstr>
  </property>
  <property fmtid="{D5CDD505-2E9C-101B-9397-08002B2CF9AE}" pid="16" name="CoopteeNonVotingPresentRepresentingShortCells">
    <vt:lpwstr>CoopteeNonVotingPresentRepresentingShortCells</vt:lpwstr>
  </property>
  <property fmtid="{D5CDD505-2E9C-101B-9397-08002B2CF9AE}" pid="17" name="CoopteeNonVotingPresentRepresentingRows">
    <vt:lpwstr>CoopteeNonVotingPresentRepresentingRows</vt:lpwstr>
  </property>
  <property fmtid="{D5CDD505-2E9C-101B-9397-08002B2CF9AE}" pid="18" name="CoopteeVotingPresentRepresentingRows">
    <vt:lpwstr>CoopteeVotingPresentRepresentingRows</vt:lpwstr>
  </property>
</Properties>
</file>